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2A71" w:rsidRDefault="000D4244" w:rsidP="00F22A71">
      <w:pPr>
        <w:pStyle w:val="aa"/>
        <w:jc w:val="left"/>
        <w:rPr>
          <w:szCs w:val="36"/>
        </w:rPr>
      </w:pPr>
      <w:bookmarkStart w:id="0" w:name="_GoBack"/>
      <w:bookmarkEnd w:id="0"/>
      <w:r w:rsidRPr="000D4244">
        <w:rPr>
          <w:rFonts w:hint="eastAsia"/>
          <w:szCs w:val="36"/>
        </w:rPr>
        <w:t>國防部主管非營業基金</w:t>
      </w:r>
      <w:r w:rsidR="000D0062" w:rsidRPr="00BE47BE">
        <w:rPr>
          <w:rFonts w:hint="eastAsia"/>
          <w:szCs w:val="36"/>
        </w:rPr>
        <w:t>1</w:t>
      </w:r>
      <w:r w:rsidR="00AA195E" w:rsidRPr="00BE47BE">
        <w:rPr>
          <w:rFonts w:hint="eastAsia"/>
          <w:szCs w:val="36"/>
        </w:rPr>
        <w:t>1</w:t>
      </w:r>
      <w:r w:rsidR="00A364E2" w:rsidRPr="00BE47BE">
        <w:rPr>
          <w:szCs w:val="36"/>
        </w:rPr>
        <w:t>3</w:t>
      </w:r>
      <w:r w:rsidR="000D0062" w:rsidRPr="00BE47BE">
        <w:rPr>
          <w:rFonts w:hint="eastAsia"/>
          <w:szCs w:val="36"/>
        </w:rPr>
        <w:t>年度決算評估報告</w:t>
      </w:r>
    </w:p>
    <w:p w:rsidR="000D4244" w:rsidRPr="008A709A" w:rsidRDefault="00595897" w:rsidP="000D4244">
      <w:pPr>
        <w:pStyle w:val="14"/>
        <w:ind w:left="567" w:hanging="567"/>
        <w:rPr>
          <w:rFonts w:hint="eastAsia"/>
        </w:rPr>
      </w:pPr>
      <w:bookmarkStart w:id="1" w:name="_Toc338166488"/>
      <w:bookmarkStart w:id="2" w:name="_Toc339523469"/>
      <w:bookmarkStart w:id="3" w:name="_Toc87348622"/>
      <w:bookmarkStart w:id="4" w:name="_Toc224900595"/>
      <w:bookmarkStart w:id="5" w:name="_Toc225435017"/>
      <w:r>
        <w:rPr>
          <w:rFonts w:hint="eastAsia"/>
        </w:rPr>
        <w:t>四</w:t>
      </w:r>
      <w:r w:rsidR="000D4244" w:rsidRPr="008A709A">
        <w:rPr>
          <w:rFonts w:hint="eastAsia"/>
        </w:rPr>
        <w:t>、</w:t>
      </w:r>
      <w:bookmarkStart w:id="6" w:name="_Toc55459478"/>
      <w:r w:rsidR="000D4244" w:rsidRPr="008A709A">
        <w:rPr>
          <w:rFonts w:hint="eastAsia"/>
        </w:rPr>
        <w:t>「國軍醫院軍陣醫學網路設備系統提升案」截至113年</w:t>
      </w:r>
      <w:r w:rsidR="000D4244">
        <w:rPr>
          <w:rFonts w:hint="eastAsia"/>
        </w:rPr>
        <w:t>底</w:t>
      </w:r>
      <w:r w:rsidR="000D4244" w:rsidRPr="008A709A">
        <w:rPr>
          <w:rFonts w:hint="eastAsia"/>
        </w:rPr>
        <w:t>累計預算執行率未及四成，允宜</w:t>
      </w:r>
      <w:bookmarkEnd w:id="3"/>
      <w:bookmarkEnd w:id="6"/>
      <w:r w:rsidR="000D4244" w:rsidRPr="008A709A">
        <w:rPr>
          <w:rFonts w:hint="eastAsia"/>
        </w:rPr>
        <w:t>釐清項目歸屬及</w:t>
      </w:r>
      <w:r w:rsidR="000D4244">
        <w:rPr>
          <w:rFonts w:hint="eastAsia"/>
        </w:rPr>
        <w:t>加強執行能力</w:t>
      </w:r>
      <w:r w:rsidR="000D4244" w:rsidRPr="008A709A">
        <w:rPr>
          <w:rFonts w:hint="eastAsia"/>
        </w:rPr>
        <w:t>，俾提高預算</w:t>
      </w:r>
      <w:r w:rsidR="000D4244">
        <w:rPr>
          <w:rFonts w:hint="eastAsia"/>
        </w:rPr>
        <w:t>覈實性</w:t>
      </w:r>
      <w:bookmarkEnd w:id="4"/>
      <w:bookmarkEnd w:id="5"/>
    </w:p>
    <w:p w:rsidR="000D4244" w:rsidRPr="008A709A" w:rsidRDefault="000D4244" w:rsidP="000D4244">
      <w:pPr>
        <w:ind w:left="566" w:firstLine="566"/>
        <w:rPr>
          <w:rFonts w:hint="eastAsia"/>
          <w:snapToGrid/>
        </w:rPr>
      </w:pPr>
      <w:r w:rsidRPr="008A709A">
        <w:rPr>
          <w:rFonts w:hint="eastAsia"/>
          <w:snapToGrid/>
        </w:rPr>
        <w:t>國防醫學</w:t>
      </w:r>
      <w:r>
        <w:rPr>
          <w:rFonts w:hint="eastAsia"/>
          <w:snapToGrid/>
        </w:rPr>
        <w:t>院</w:t>
      </w:r>
      <w:r w:rsidRPr="008A709A">
        <w:rPr>
          <w:rFonts w:hint="eastAsia"/>
          <w:snapToGrid/>
        </w:rPr>
        <w:t>軍</w:t>
      </w:r>
      <w:r w:rsidRPr="000C517C">
        <w:rPr>
          <w:rFonts w:hint="eastAsia"/>
          <w:snapToGrid/>
        </w:rPr>
        <w:t>事教育基金</w:t>
      </w:r>
      <w:r w:rsidRPr="000C517C">
        <w:rPr>
          <w:rStyle w:val="af9"/>
          <w:snapToGrid/>
        </w:rPr>
        <w:footnoteReference w:id="1"/>
      </w:r>
      <w:r w:rsidRPr="000C517C">
        <w:rPr>
          <w:rFonts w:hint="eastAsia"/>
          <w:snapToGrid/>
        </w:rPr>
        <w:t>113年</w:t>
      </w:r>
      <w:r w:rsidRPr="008A709A">
        <w:rPr>
          <w:rFonts w:hint="eastAsia"/>
          <w:snapToGrid/>
        </w:rPr>
        <w:t>度預算於「固定資產建設改良擴充」編列</w:t>
      </w:r>
      <w:bookmarkStart w:id="7" w:name="_Hlk218849668"/>
      <w:r w:rsidRPr="008A709A">
        <w:rPr>
          <w:rFonts w:hint="eastAsia"/>
          <w:snapToGrid/>
        </w:rPr>
        <w:t>「國軍醫院軍陣醫學網路設備系統提升案」</w:t>
      </w:r>
      <w:bookmarkEnd w:id="7"/>
      <w:r>
        <w:rPr>
          <w:rStyle w:val="af9"/>
          <w:snapToGrid/>
        </w:rPr>
        <w:footnoteReference w:id="2"/>
      </w:r>
      <w:r w:rsidRPr="008A709A">
        <w:rPr>
          <w:rFonts w:hint="eastAsia"/>
          <w:snapToGrid/>
        </w:rPr>
        <w:t>1億8,342萬7千元，累計預算數2億1,375萬8千元</w:t>
      </w:r>
      <w:r w:rsidRPr="000C517C">
        <w:rPr>
          <w:rStyle w:val="af9"/>
          <w:snapToGrid/>
        </w:rPr>
        <w:footnoteReference w:id="3"/>
      </w:r>
      <w:r w:rsidRPr="008A709A">
        <w:rPr>
          <w:rFonts w:hint="eastAsia"/>
          <w:snapToGrid/>
        </w:rPr>
        <w:t>，截至當年底累計決算數7,206萬8千元，累計執行率僅33.71%，未及四成，有待改善。謹說明如下：</w:t>
      </w:r>
    </w:p>
    <w:p w:rsidR="000D4244" w:rsidRPr="008A709A" w:rsidRDefault="000D4244" w:rsidP="000D4244">
      <w:pPr>
        <w:pStyle w:val="a4"/>
        <w:ind w:left="849" w:hanging="283"/>
        <w:rPr>
          <w:rFonts w:hint="eastAsia"/>
          <w:b/>
        </w:rPr>
      </w:pPr>
      <w:r w:rsidRPr="008A709A">
        <w:rPr>
          <w:rFonts w:hint="eastAsia"/>
          <w:b/>
        </w:rPr>
        <w:t>(一)</w:t>
      </w:r>
      <w:bookmarkStart w:id="8" w:name="_Hlk209174135"/>
      <w:r w:rsidRPr="008A709A">
        <w:rPr>
          <w:rFonts w:hint="eastAsia"/>
          <w:b/>
        </w:rPr>
        <w:t>應按</w:t>
      </w:r>
      <w:r>
        <w:rPr>
          <w:rFonts w:hint="eastAsia"/>
          <w:b/>
        </w:rPr>
        <w:t>量能</w:t>
      </w:r>
      <w:r w:rsidRPr="008A709A">
        <w:rPr>
          <w:rFonts w:hint="eastAsia"/>
          <w:b/>
        </w:rPr>
        <w:t>編製預算，落實零基預算精神及提高執行成效</w:t>
      </w:r>
    </w:p>
    <w:bookmarkEnd w:id="8"/>
    <w:p w:rsidR="000D4244" w:rsidRPr="008A709A" w:rsidRDefault="000D4244" w:rsidP="000D4244">
      <w:pPr>
        <w:pStyle w:val="21"/>
        <w:ind w:left="850" w:firstLine="566"/>
        <w:rPr>
          <w:rFonts w:hint="eastAsia"/>
        </w:rPr>
      </w:pPr>
      <w:r w:rsidRPr="008A709A">
        <w:rPr>
          <w:rFonts w:hint="eastAsia"/>
        </w:rPr>
        <w:t>按</w:t>
      </w:r>
      <w:r>
        <w:rPr>
          <w:rFonts w:hint="eastAsia"/>
        </w:rPr>
        <w:t>「</w:t>
      </w:r>
      <w:r w:rsidRPr="008A709A">
        <w:rPr>
          <w:rFonts w:hint="eastAsia"/>
        </w:rPr>
        <w:t>落實零基預算精神強化預算編製作業精進措施</w:t>
      </w:r>
      <w:r>
        <w:rPr>
          <w:rFonts w:hint="eastAsia"/>
        </w:rPr>
        <w:t>」</w:t>
      </w:r>
      <w:r w:rsidRPr="008A709A">
        <w:rPr>
          <w:rFonts w:hint="eastAsia"/>
        </w:rPr>
        <w:t>第伍項一、(四)點規定，將執行能力列為各機關檢討及審查支出重點；次據</w:t>
      </w:r>
      <w:r>
        <w:rPr>
          <w:rFonts w:hint="eastAsia"/>
        </w:rPr>
        <w:t>「</w:t>
      </w:r>
      <w:r w:rsidRPr="008A709A">
        <w:rPr>
          <w:rFonts w:hint="eastAsia"/>
        </w:rPr>
        <w:t>附屬單位預算執行要點</w:t>
      </w:r>
      <w:r>
        <w:rPr>
          <w:rFonts w:hint="eastAsia"/>
        </w:rPr>
        <w:t>」</w:t>
      </w:r>
      <w:r w:rsidRPr="008A709A">
        <w:rPr>
          <w:rFonts w:hint="eastAsia"/>
        </w:rPr>
        <w:t>第四點規定：「各基金應依分期實施計畫及收支估計表切實執行。</w:t>
      </w:r>
      <w:r w:rsidRPr="008A709A">
        <w:t>…</w:t>
      </w:r>
      <w:r w:rsidRPr="008A709A">
        <w:rPr>
          <w:rFonts w:hint="eastAsia"/>
        </w:rPr>
        <w:t>。」、第六點規定：「各基金年度預算執行績效及計畫執行進度，除作為年度考核之依據外，並供作核列以後年度預算之重要參考。」及第十二點(九)規定：「中央政府各業權基金為配合擴大內需，維持經濟穩定成長，對已奉核定之購建固定資產計畫，</w:t>
      </w:r>
      <w:r w:rsidRPr="008A709A">
        <w:t>…</w:t>
      </w:r>
      <w:r w:rsidRPr="008A709A">
        <w:rPr>
          <w:rFonts w:hint="eastAsia"/>
        </w:rPr>
        <w:t>；執行進度落後者，應予追蹤管制，加強推動；</w:t>
      </w:r>
      <w:r w:rsidRPr="008A709A">
        <w:t>…</w:t>
      </w:r>
      <w:r w:rsidRPr="008A709A">
        <w:rPr>
          <w:rFonts w:hint="eastAsia"/>
        </w:rPr>
        <w:t>。」準此，各業權基金應於年度終結時檢討計畫進度及預算執行情形，作為預算編製參考，同時強化執行量能，俾落實零基預算精神，提高執行成效。</w:t>
      </w:r>
    </w:p>
    <w:p w:rsidR="000D4244" w:rsidRPr="008A709A" w:rsidRDefault="000D4244" w:rsidP="000D4244">
      <w:pPr>
        <w:pStyle w:val="a4"/>
        <w:ind w:left="849" w:hanging="283"/>
        <w:rPr>
          <w:rFonts w:hint="eastAsia"/>
          <w:b/>
          <w:spacing w:val="-5"/>
        </w:rPr>
      </w:pPr>
      <w:r w:rsidRPr="008A709A">
        <w:rPr>
          <w:rFonts w:hint="eastAsia"/>
          <w:b/>
        </w:rPr>
        <w:t>(二)</w:t>
      </w:r>
      <w:r w:rsidRPr="008A709A">
        <w:rPr>
          <w:rFonts w:hint="eastAsia"/>
          <w:b/>
          <w:spacing w:val="-16"/>
        </w:rPr>
        <w:t>截至113年底止累計預算執行率未及四成，容待改善及釐清項目歸屬</w:t>
      </w:r>
    </w:p>
    <w:p w:rsidR="000D4244" w:rsidRPr="008A709A" w:rsidRDefault="000D4244" w:rsidP="000D4244">
      <w:pPr>
        <w:pStyle w:val="21"/>
        <w:ind w:left="850" w:firstLine="566"/>
        <w:rPr>
          <w:rFonts w:hint="eastAsia"/>
        </w:rPr>
      </w:pPr>
      <w:r w:rsidRPr="008A709A">
        <w:rPr>
          <w:rFonts w:hint="eastAsia"/>
        </w:rPr>
        <w:t>為改善學校各項資訊軟硬體設備，汰換已使用逾20年資訊</w:t>
      </w:r>
      <w:r w:rsidRPr="008A709A">
        <w:rPr>
          <w:rFonts w:hint="eastAsia"/>
        </w:rPr>
        <w:lastRenderedPageBreak/>
        <w:t>網路架構與基礎設施及建置數位化智慧教研設備，以應用於教學、研究及服務，提高教育競爭力，該基金辦理「國軍醫院軍陣醫學網路設備系統提升案」，截至113年底</w:t>
      </w:r>
      <w:r>
        <w:rPr>
          <w:rFonts w:hint="eastAsia"/>
        </w:rPr>
        <w:t>固定資產</w:t>
      </w:r>
      <w:r w:rsidRPr="008A709A">
        <w:rPr>
          <w:rFonts w:hint="eastAsia"/>
        </w:rPr>
        <w:t>累計預算數2億1,375萬8千元，累計決算數7,206萬8千元，累計執行率僅33.71%，未及四成。</w:t>
      </w:r>
      <w:r>
        <w:rPr>
          <w:rFonts w:hint="eastAsia"/>
        </w:rPr>
        <w:t>其中113年度由</w:t>
      </w:r>
      <w:r w:rsidRPr="008A709A">
        <w:rPr>
          <w:rFonts w:hint="eastAsia"/>
        </w:rPr>
        <w:t>該基金</w:t>
      </w:r>
      <w:r>
        <w:rPr>
          <w:rFonts w:hint="eastAsia"/>
        </w:rPr>
        <w:t>編列預算執行部分，據其</w:t>
      </w:r>
      <w:r w:rsidRPr="008A709A">
        <w:rPr>
          <w:rFonts w:hint="eastAsia"/>
        </w:rPr>
        <w:t>說明預算未達成之原因，係評估部分設備由三軍總醫院使用，爰於113年6月經國防部核定6,478萬8千元移由該醫院執行</w:t>
      </w:r>
      <w:r>
        <w:rPr>
          <w:rStyle w:val="af9"/>
        </w:rPr>
        <w:footnoteReference w:id="4"/>
      </w:r>
      <w:r w:rsidRPr="008A709A">
        <w:rPr>
          <w:rFonts w:hint="eastAsia"/>
        </w:rPr>
        <w:t>，復因廠商交期較長延後履驗期程，爰保留113年度預算；基於預算編列後復移由公務預算執行將增添</w:t>
      </w:r>
      <w:r>
        <w:rPr>
          <w:rFonts w:hint="eastAsia"/>
        </w:rPr>
        <w:t>預算</w:t>
      </w:r>
      <w:r w:rsidRPr="008A709A">
        <w:rPr>
          <w:rFonts w:hint="eastAsia"/>
        </w:rPr>
        <w:t>作業程序，影響帳務及資源分配，</w:t>
      </w:r>
      <w:r>
        <w:rPr>
          <w:rFonts w:hint="eastAsia"/>
        </w:rPr>
        <w:t>且</w:t>
      </w:r>
      <w:r w:rsidRPr="008A709A">
        <w:rPr>
          <w:rFonts w:hint="eastAsia"/>
        </w:rPr>
        <w:t>廠商延長交期亦恐難及時提供充裕學習資源，允宜釐清項目歸屬並敦促廠商如期如質履約，俾利後續覈實編製預算及採購管理。</w:t>
      </w:r>
    </w:p>
    <w:p w:rsidR="000D4244" w:rsidRPr="008A709A" w:rsidRDefault="000D4244" w:rsidP="000D4244">
      <w:pPr>
        <w:ind w:left="566" w:firstLine="566"/>
        <w:rPr>
          <w:rFonts w:hint="eastAsia"/>
        </w:rPr>
      </w:pPr>
      <w:r w:rsidRPr="008A709A">
        <w:rPr>
          <w:rFonts w:hint="eastAsia"/>
        </w:rPr>
        <w:t>綜上，為汰換學校陳舊資訊軟硬體設備及建置數位化智慧教研設備，提高教育競爭力，國防醫學</w:t>
      </w:r>
      <w:r>
        <w:rPr>
          <w:rFonts w:hint="eastAsia"/>
        </w:rPr>
        <w:t>院</w:t>
      </w:r>
      <w:r w:rsidRPr="008A709A">
        <w:rPr>
          <w:rFonts w:hint="eastAsia"/>
        </w:rPr>
        <w:t>軍事教育基金辦理「國軍醫院軍陣醫學網路設備系統提升案」，執行至113年底止，</w:t>
      </w:r>
      <w:r>
        <w:rPr>
          <w:rFonts w:hint="eastAsia"/>
        </w:rPr>
        <w:t>固定資產</w:t>
      </w:r>
      <w:r w:rsidRPr="008A709A">
        <w:rPr>
          <w:rFonts w:hint="eastAsia"/>
        </w:rPr>
        <w:t>累計預算執行率僅33.71%，未及四成，係部分設備依實際使用需要移由三軍總醫院執行及廠商延期交貨所致，為利</w:t>
      </w:r>
      <w:r>
        <w:rPr>
          <w:rFonts w:hint="eastAsia"/>
        </w:rPr>
        <w:t>強化</w:t>
      </w:r>
      <w:r w:rsidRPr="008A709A">
        <w:rPr>
          <w:rFonts w:hint="eastAsia"/>
        </w:rPr>
        <w:t>預算</w:t>
      </w:r>
      <w:r>
        <w:rPr>
          <w:rFonts w:hint="eastAsia"/>
        </w:rPr>
        <w:t>品質</w:t>
      </w:r>
      <w:r w:rsidRPr="008A709A">
        <w:rPr>
          <w:rFonts w:hint="eastAsia"/>
        </w:rPr>
        <w:t>及採購管理，允宜釐清項目歸屬並敦促廠商如期如質履約，俾</w:t>
      </w:r>
      <w:r>
        <w:rPr>
          <w:rFonts w:hint="eastAsia"/>
        </w:rPr>
        <w:t>提高預算覈實性</w:t>
      </w:r>
      <w:r w:rsidRPr="008A709A">
        <w:rPr>
          <w:rFonts w:hint="eastAsia"/>
        </w:rPr>
        <w:t>。</w:t>
      </w:r>
    </w:p>
    <w:p w:rsidR="000D4244" w:rsidRPr="009841FD" w:rsidRDefault="000D4244" w:rsidP="000D4244">
      <w:pPr>
        <w:pStyle w:val="ab"/>
        <w:ind w:left="850" w:firstLine="566"/>
        <w:rPr>
          <w:rFonts w:hint="eastAsia"/>
        </w:rPr>
      </w:pPr>
      <w:r w:rsidRPr="008A709A">
        <w:rPr>
          <w:rFonts w:hint="eastAsia"/>
        </w:rPr>
        <w:t>(分機：193</w:t>
      </w:r>
      <w:r w:rsidRPr="008A709A">
        <w:t>3</w:t>
      </w:r>
      <w:r w:rsidRPr="008A709A">
        <w:rPr>
          <w:rFonts w:hint="eastAsia"/>
        </w:rPr>
        <w:t xml:space="preserve"> 張峻萍)</w:t>
      </w:r>
      <w:bookmarkEnd w:id="1"/>
      <w:bookmarkEnd w:id="2"/>
    </w:p>
    <w:sectPr w:rsidR="000D4244" w:rsidRPr="009841FD">
      <w:footerReference w:type="default" r:id="rId8"/>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4BDB" w:rsidRDefault="007E4BDB" w:rsidP="003D107C">
      <w:pPr>
        <w:ind w:left="560" w:firstLine="560"/>
      </w:pPr>
      <w:r>
        <w:separator/>
      </w:r>
    </w:p>
  </w:endnote>
  <w:endnote w:type="continuationSeparator" w:id="0">
    <w:p w:rsidR="007E4BDB" w:rsidRDefault="007E4BDB" w:rsidP="003D107C">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6E78" w:rsidRDefault="00816E78">
    <w:pPr>
      <w:pStyle w:val="af0"/>
      <w:ind w:leftChars="0" w:left="0" w:firstLineChars="0" w:firstLine="0"/>
      <w:jc w:val="center"/>
      <w:rPr>
        <w:sz w:val="28"/>
      </w:rPr>
    </w:pPr>
    <w:r>
      <w:rPr>
        <w:rStyle w:val="af1"/>
      </w:rPr>
      <w:fldChar w:fldCharType="begin"/>
    </w:r>
    <w:r>
      <w:rPr>
        <w:rStyle w:val="af1"/>
      </w:rPr>
      <w:instrText xml:space="preserve"> PAGE </w:instrText>
    </w:r>
    <w:r>
      <w:rPr>
        <w:rStyle w:val="af1"/>
      </w:rPr>
      <w:fldChar w:fldCharType="separate"/>
    </w:r>
    <w:r w:rsidR="00535D13">
      <w:rPr>
        <w:rStyle w:val="af1"/>
        <w:noProof/>
      </w:rPr>
      <w:t>2</w:t>
    </w:r>
    <w:r>
      <w:rPr>
        <w:rStyle w:val="af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4BDB" w:rsidRDefault="007E4BDB" w:rsidP="003E7906">
      <w:pPr>
        <w:ind w:left="560" w:firstLine="560"/>
      </w:pPr>
      <w:r>
        <w:separator/>
      </w:r>
    </w:p>
  </w:footnote>
  <w:footnote w:type="continuationSeparator" w:id="0">
    <w:p w:rsidR="007E4BDB" w:rsidRDefault="007E4BDB" w:rsidP="003D107C">
      <w:pPr>
        <w:ind w:left="560" w:firstLine="560"/>
      </w:pPr>
      <w:r>
        <w:continuationSeparator/>
      </w:r>
    </w:p>
  </w:footnote>
  <w:footnote w:id="1">
    <w:p w:rsidR="000D4244" w:rsidRPr="000C517C" w:rsidRDefault="000D4244" w:rsidP="000D4244">
      <w:pPr>
        <w:pStyle w:val="142"/>
        <w:ind w:left="283" w:hanging="283"/>
        <w:rPr>
          <w:rFonts w:hint="eastAsia"/>
        </w:rPr>
      </w:pPr>
      <w:r w:rsidRPr="000C517C">
        <w:rPr>
          <w:rStyle w:val="af9"/>
        </w:rPr>
        <w:footnoteRef/>
      </w:r>
      <w:r w:rsidRPr="000C517C">
        <w:rPr>
          <w:rFonts w:hint="eastAsia"/>
        </w:rPr>
        <w:t>後已於114年8月1日更名為國防醫學大學軍事教育基金。</w:t>
      </w:r>
    </w:p>
  </w:footnote>
  <w:footnote w:id="2">
    <w:p w:rsidR="000D4244" w:rsidRPr="00172331" w:rsidRDefault="000D4244" w:rsidP="000D4244">
      <w:pPr>
        <w:pStyle w:val="142"/>
        <w:ind w:left="112" w:hangingChars="46" w:hanging="112"/>
        <w:jc w:val="both"/>
        <w:rPr>
          <w:rFonts w:hint="eastAsia"/>
        </w:rPr>
      </w:pPr>
      <w:r>
        <w:rPr>
          <w:rStyle w:val="af9"/>
        </w:rPr>
        <w:footnoteRef/>
      </w:r>
      <w:r w:rsidRPr="00653165">
        <w:rPr>
          <w:rFonts w:hint="eastAsia"/>
        </w:rPr>
        <w:t>「國軍醫院軍陣醫學網路設備系統提升案」</w:t>
      </w:r>
      <w:r>
        <w:rPr>
          <w:rFonts w:hint="eastAsia"/>
        </w:rPr>
        <w:t>計畫期程為112至114年，含固定資產及無形資產。</w:t>
      </w:r>
    </w:p>
  </w:footnote>
  <w:footnote w:id="3">
    <w:p w:rsidR="000D4244" w:rsidRDefault="000D4244" w:rsidP="000D4244">
      <w:pPr>
        <w:pStyle w:val="142"/>
        <w:ind w:left="83" w:hangingChars="34" w:hanging="83"/>
        <w:jc w:val="both"/>
        <w:rPr>
          <w:rFonts w:hint="eastAsia"/>
        </w:rPr>
      </w:pPr>
      <w:r w:rsidRPr="000C517C">
        <w:rPr>
          <w:rStyle w:val="af9"/>
        </w:rPr>
        <w:footnoteRef/>
      </w:r>
      <w:r>
        <w:rPr>
          <w:rFonts w:hint="eastAsia"/>
        </w:rPr>
        <w:t>固定資產部分</w:t>
      </w:r>
      <w:r w:rsidRPr="000C517C">
        <w:rPr>
          <w:rFonts w:hint="eastAsia"/>
        </w:rPr>
        <w:t>含112年度該基金成立前由公務預算編列預算3,033萬1千元及113年度該基金所編預算1億8,342萬7千元。</w:t>
      </w:r>
    </w:p>
  </w:footnote>
  <w:footnote w:id="4">
    <w:p w:rsidR="000D4244" w:rsidRDefault="000D4244" w:rsidP="000D4244">
      <w:pPr>
        <w:pStyle w:val="142"/>
        <w:ind w:left="41" w:hangingChars="17" w:hanging="41"/>
        <w:jc w:val="both"/>
        <w:rPr>
          <w:rFonts w:hint="eastAsia"/>
        </w:rPr>
      </w:pPr>
      <w:r>
        <w:rPr>
          <w:rStyle w:val="af9"/>
        </w:rPr>
        <w:footnoteRef/>
      </w:r>
      <w:r>
        <w:rPr>
          <w:rFonts w:hint="eastAsia"/>
        </w:rPr>
        <w:t>詢據該基金說明略以，原係由</w:t>
      </w:r>
      <w:r w:rsidRPr="000C517C">
        <w:rPr>
          <w:rFonts w:hint="eastAsia"/>
        </w:rPr>
        <w:t>國防部所屬單位預算</w:t>
      </w:r>
      <w:r>
        <w:rPr>
          <w:rFonts w:hint="eastAsia"/>
        </w:rPr>
        <w:t>補助該基金辦理</w:t>
      </w:r>
      <w:r w:rsidRPr="000C517C">
        <w:rPr>
          <w:rFonts w:hint="eastAsia"/>
        </w:rPr>
        <w:t>「國軍醫院軍陣醫學網路設備系統提升案」</w:t>
      </w:r>
      <w:r>
        <w:rPr>
          <w:rFonts w:hint="eastAsia"/>
        </w:rPr>
        <w:t>，經釐清資產實際使用單位後取消補助，以</w:t>
      </w:r>
      <w:r w:rsidRPr="000C517C">
        <w:rPr>
          <w:rFonts w:hint="eastAsia"/>
        </w:rPr>
        <w:t>國防部所屬單位預算</w:t>
      </w:r>
      <w:r>
        <w:rPr>
          <w:rFonts w:hint="eastAsia"/>
        </w:rPr>
        <w:t>採購資產，由三軍總醫院辦理採購及使用。</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7F6D9D"/>
    <w:multiLevelType w:val="hybridMultilevel"/>
    <w:tmpl w:val="CB181714"/>
    <w:lvl w:ilvl="0" w:tplc="BB44C09C">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21903A63"/>
    <w:multiLevelType w:val="hybridMultilevel"/>
    <w:tmpl w:val="83E8FC7C"/>
    <w:lvl w:ilvl="0" w:tplc="2B3E504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291961BA"/>
    <w:multiLevelType w:val="hybridMultilevel"/>
    <w:tmpl w:val="F2C293AA"/>
    <w:lvl w:ilvl="0" w:tplc="8B001C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EDA2D52"/>
    <w:multiLevelType w:val="hybridMultilevel"/>
    <w:tmpl w:val="60DA12A0"/>
    <w:lvl w:ilvl="0" w:tplc="B09CF4C2">
      <w:numFmt w:val="bullet"/>
      <w:lvlText w:val="※"/>
      <w:lvlJc w:val="left"/>
      <w:pPr>
        <w:tabs>
          <w:tab w:val="num" w:pos="1412"/>
        </w:tabs>
        <w:ind w:left="1412" w:hanging="360"/>
      </w:pPr>
      <w:rPr>
        <w:rFonts w:ascii="Times New Roman" w:eastAsia="標楷體" w:hAnsi="Times New Roman" w:cs="Times New Roman" w:hint="default"/>
      </w:rPr>
    </w:lvl>
    <w:lvl w:ilvl="1" w:tplc="04090003" w:tentative="1">
      <w:start w:val="1"/>
      <w:numFmt w:val="bullet"/>
      <w:lvlText w:val=""/>
      <w:lvlJc w:val="left"/>
      <w:pPr>
        <w:tabs>
          <w:tab w:val="num" w:pos="2012"/>
        </w:tabs>
        <w:ind w:left="2012" w:hanging="480"/>
      </w:pPr>
      <w:rPr>
        <w:rFonts w:ascii="Wingdings" w:hAnsi="Wingdings" w:hint="default"/>
      </w:rPr>
    </w:lvl>
    <w:lvl w:ilvl="2" w:tplc="04090005" w:tentative="1">
      <w:start w:val="1"/>
      <w:numFmt w:val="bullet"/>
      <w:lvlText w:val=""/>
      <w:lvlJc w:val="left"/>
      <w:pPr>
        <w:tabs>
          <w:tab w:val="num" w:pos="2492"/>
        </w:tabs>
        <w:ind w:left="2492" w:hanging="480"/>
      </w:pPr>
      <w:rPr>
        <w:rFonts w:ascii="Wingdings" w:hAnsi="Wingdings" w:hint="default"/>
      </w:rPr>
    </w:lvl>
    <w:lvl w:ilvl="3" w:tplc="04090001" w:tentative="1">
      <w:start w:val="1"/>
      <w:numFmt w:val="bullet"/>
      <w:lvlText w:val=""/>
      <w:lvlJc w:val="left"/>
      <w:pPr>
        <w:tabs>
          <w:tab w:val="num" w:pos="2972"/>
        </w:tabs>
        <w:ind w:left="2972" w:hanging="480"/>
      </w:pPr>
      <w:rPr>
        <w:rFonts w:ascii="Wingdings" w:hAnsi="Wingdings" w:hint="default"/>
      </w:rPr>
    </w:lvl>
    <w:lvl w:ilvl="4" w:tplc="04090003" w:tentative="1">
      <w:start w:val="1"/>
      <w:numFmt w:val="bullet"/>
      <w:lvlText w:val=""/>
      <w:lvlJc w:val="left"/>
      <w:pPr>
        <w:tabs>
          <w:tab w:val="num" w:pos="3452"/>
        </w:tabs>
        <w:ind w:left="3452" w:hanging="480"/>
      </w:pPr>
      <w:rPr>
        <w:rFonts w:ascii="Wingdings" w:hAnsi="Wingdings" w:hint="default"/>
      </w:rPr>
    </w:lvl>
    <w:lvl w:ilvl="5" w:tplc="04090005" w:tentative="1">
      <w:start w:val="1"/>
      <w:numFmt w:val="bullet"/>
      <w:lvlText w:val=""/>
      <w:lvlJc w:val="left"/>
      <w:pPr>
        <w:tabs>
          <w:tab w:val="num" w:pos="3932"/>
        </w:tabs>
        <w:ind w:left="3932" w:hanging="480"/>
      </w:pPr>
      <w:rPr>
        <w:rFonts w:ascii="Wingdings" w:hAnsi="Wingdings" w:hint="default"/>
      </w:rPr>
    </w:lvl>
    <w:lvl w:ilvl="6" w:tplc="04090001" w:tentative="1">
      <w:start w:val="1"/>
      <w:numFmt w:val="bullet"/>
      <w:lvlText w:val=""/>
      <w:lvlJc w:val="left"/>
      <w:pPr>
        <w:tabs>
          <w:tab w:val="num" w:pos="4412"/>
        </w:tabs>
        <w:ind w:left="4412" w:hanging="480"/>
      </w:pPr>
      <w:rPr>
        <w:rFonts w:ascii="Wingdings" w:hAnsi="Wingdings" w:hint="default"/>
      </w:rPr>
    </w:lvl>
    <w:lvl w:ilvl="7" w:tplc="04090003" w:tentative="1">
      <w:start w:val="1"/>
      <w:numFmt w:val="bullet"/>
      <w:lvlText w:val=""/>
      <w:lvlJc w:val="left"/>
      <w:pPr>
        <w:tabs>
          <w:tab w:val="num" w:pos="4892"/>
        </w:tabs>
        <w:ind w:left="4892" w:hanging="480"/>
      </w:pPr>
      <w:rPr>
        <w:rFonts w:ascii="Wingdings" w:hAnsi="Wingdings" w:hint="default"/>
      </w:rPr>
    </w:lvl>
    <w:lvl w:ilvl="8" w:tplc="04090005" w:tentative="1">
      <w:start w:val="1"/>
      <w:numFmt w:val="bullet"/>
      <w:lvlText w:val=""/>
      <w:lvlJc w:val="left"/>
      <w:pPr>
        <w:tabs>
          <w:tab w:val="num" w:pos="5372"/>
        </w:tabs>
        <w:ind w:left="5372" w:hanging="480"/>
      </w:pPr>
      <w:rPr>
        <w:rFonts w:ascii="Wingdings" w:hAnsi="Wingdings" w:hint="default"/>
      </w:rPr>
    </w:lvl>
  </w:abstractNum>
  <w:abstractNum w:abstractNumId="4" w15:restartNumberingAfterBreak="0">
    <w:nsid w:val="31664D22"/>
    <w:multiLevelType w:val="hybridMultilevel"/>
    <w:tmpl w:val="F94C849A"/>
    <w:lvl w:ilvl="0" w:tplc="DAC8B674">
      <w:start w:val="1"/>
      <w:numFmt w:val="taiwaneseCountingThousand"/>
      <w:lvlText w:val="%1、"/>
      <w:lvlJc w:val="left"/>
      <w:pPr>
        <w:tabs>
          <w:tab w:val="num" w:pos="1401"/>
        </w:tabs>
        <w:ind w:left="1401" w:hanging="720"/>
      </w:pPr>
      <w:rPr>
        <w:rFonts w:hint="default"/>
      </w:rPr>
    </w:lvl>
    <w:lvl w:ilvl="1" w:tplc="04090019" w:tentative="1">
      <w:start w:val="1"/>
      <w:numFmt w:val="ideographTraditional"/>
      <w:lvlText w:val="%2、"/>
      <w:lvlJc w:val="left"/>
      <w:pPr>
        <w:tabs>
          <w:tab w:val="num" w:pos="1641"/>
        </w:tabs>
        <w:ind w:left="1641" w:hanging="480"/>
      </w:pPr>
    </w:lvl>
    <w:lvl w:ilvl="2" w:tplc="0409001B" w:tentative="1">
      <w:start w:val="1"/>
      <w:numFmt w:val="lowerRoman"/>
      <w:lvlText w:val="%3."/>
      <w:lvlJc w:val="right"/>
      <w:pPr>
        <w:tabs>
          <w:tab w:val="num" w:pos="2121"/>
        </w:tabs>
        <w:ind w:left="2121" w:hanging="480"/>
      </w:pPr>
    </w:lvl>
    <w:lvl w:ilvl="3" w:tplc="0409000F" w:tentative="1">
      <w:start w:val="1"/>
      <w:numFmt w:val="decimal"/>
      <w:lvlText w:val="%4."/>
      <w:lvlJc w:val="left"/>
      <w:pPr>
        <w:tabs>
          <w:tab w:val="num" w:pos="2601"/>
        </w:tabs>
        <w:ind w:left="2601" w:hanging="480"/>
      </w:pPr>
    </w:lvl>
    <w:lvl w:ilvl="4" w:tplc="04090019" w:tentative="1">
      <w:start w:val="1"/>
      <w:numFmt w:val="ideographTraditional"/>
      <w:lvlText w:val="%5、"/>
      <w:lvlJc w:val="left"/>
      <w:pPr>
        <w:tabs>
          <w:tab w:val="num" w:pos="3081"/>
        </w:tabs>
        <w:ind w:left="3081" w:hanging="480"/>
      </w:pPr>
    </w:lvl>
    <w:lvl w:ilvl="5" w:tplc="0409001B" w:tentative="1">
      <w:start w:val="1"/>
      <w:numFmt w:val="lowerRoman"/>
      <w:lvlText w:val="%6."/>
      <w:lvlJc w:val="right"/>
      <w:pPr>
        <w:tabs>
          <w:tab w:val="num" w:pos="3561"/>
        </w:tabs>
        <w:ind w:left="3561" w:hanging="480"/>
      </w:pPr>
    </w:lvl>
    <w:lvl w:ilvl="6" w:tplc="0409000F" w:tentative="1">
      <w:start w:val="1"/>
      <w:numFmt w:val="decimal"/>
      <w:lvlText w:val="%7."/>
      <w:lvlJc w:val="left"/>
      <w:pPr>
        <w:tabs>
          <w:tab w:val="num" w:pos="4041"/>
        </w:tabs>
        <w:ind w:left="4041" w:hanging="480"/>
      </w:pPr>
    </w:lvl>
    <w:lvl w:ilvl="7" w:tplc="04090019" w:tentative="1">
      <w:start w:val="1"/>
      <w:numFmt w:val="ideographTraditional"/>
      <w:lvlText w:val="%8、"/>
      <w:lvlJc w:val="left"/>
      <w:pPr>
        <w:tabs>
          <w:tab w:val="num" w:pos="4521"/>
        </w:tabs>
        <w:ind w:left="4521" w:hanging="480"/>
      </w:pPr>
    </w:lvl>
    <w:lvl w:ilvl="8" w:tplc="0409001B" w:tentative="1">
      <w:start w:val="1"/>
      <w:numFmt w:val="lowerRoman"/>
      <w:lvlText w:val="%9."/>
      <w:lvlJc w:val="right"/>
      <w:pPr>
        <w:tabs>
          <w:tab w:val="num" w:pos="5001"/>
        </w:tabs>
        <w:ind w:left="5001" w:hanging="480"/>
      </w:pPr>
    </w:lvl>
  </w:abstractNum>
  <w:abstractNum w:abstractNumId="5" w15:restartNumberingAfterBreak="0">
    <w:nsid w:val="378353DD"/>
    <w:multiLevelType w:val="hybridMultilevel"/>
    <w:tmpl w:val="A762C364"/>
    <w:lvl w:ilvl="0" w:tplc="4878857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39692BAC"/>
    <w:multiLevelType w:val="hybridMultilevel"/>
    <w:tmpl w:val="926A7790"/>
    <w:lvl w:ilvl="0" w:tplc="AB72E6D8">
      <w:start w:val="1"/>
      <w:numFmt w:val="bullet"/>
      <w:lvlText w:val="※"/>
      <w:lvlJc w:val="left"/>
      <w:pPr>
        <w:tabs>
          <w:tab w:val="num" w:pos="1440"/>
        </w:tabs>
        <w:ind w:left="1440" w:hanging="360"/>
      </w:pPr>
      <w:rPr>
        <w:rFonts w:ascii="Times New Roman" w:eastAsia="標楷體" w:hAnsi="Times New Roman" w:cs="Times New Roman" w:hint="default"/>
      </w:rPr>
    </w:lvl>
    <w:lvl w:ilvl="1" w:tplc="04090003" w:tentative="1">
      <w:start w:val="1"/>
      <w:numFmt w:val="bullet"/>
      <w:lvlText w:val=""/>
      <w:lvlJc w:val="left"/>
      <w:pPr>
        <w:tabs>
          <w:tab w:val="num" w:pos="2040"/>
        </w:tabs>
        <w:ind w:left="2040" w:hanging="480"/>
      </w:pPr>
      <w:rPr>
        <w:rFonts w:ascii="Wingdings" w:hAnsi="Wingdings" w:hint="default"/>
      </w:rPr>
    </w:lvl>
    <w:lvl w:ilvl="2" w:tplc="04090005" w:tentative="1">
      <w:start w:val="1"/>
      <w:numFmt w:val="bullet"/>
      <w:lvlText w:val=""/>
      <w:lvlJc w:val="left"/>
      <w:pPr>
        <w:tabs>
          <w:tab w:val="num" w:pos="2520"/>
        </w:tabs>
        <w:ind w:left="2520" w:hanging="480"/>
      </w:pPr>
      <w:rPr>
        <w:rFonts w:ascii="Wingdings" w:hAnsi="Wingdings" w:hint="default"/>
      </w:rPr>
    </w:lvl>
    <w:lvl w:ilvl="3" w:tplc="04090001" w:tentative="1">
      <w:start w:val="1"/>
      <w:numFmt w:val="bullet"/>
      <w:lvlText w:val=""/>
      <w:lvlJc w:val="left"/>
      <w:pPr>
        <w:tabs>
          <w:tab w:val="num" w:pos="3000"/>
        </w:tabs>
        <w:ind w:left="3000" w:hanging="480"/>
      </w:pPr>
      <w:rPr>
        <w:rFonts w:ascii="Wingdings" w:hAnsi="Wingdings" w:hint="default"/>
      </w:rPr>
    </w:lvl>
    <w:lvl w:ilvl="4" w:tplc="04090003" w:tentative="1">
      <w:start w:val="1"/>
      <w:numFmt w:val="bullet"/>
      <w:lvlText w:val=""/>
      <w:lvlJc w:val="left"/>
      <w:pPr>
        <w:tabs>
          <w:tab w:val="num" w:pos="3480"/>
        </w:tabs>
        <w:ind w:left="3480" w:hanging="480"/>
      </w:pPr>
      <w:rPr>
        <w:rFonts w:ascii="Wingdings" w:hAnsi="Wingdings" w:hint="default"/>
      </w:rPr>
    </w:lvl>
    <w:lvl w:ilvl="5" w:tplc="04090005" w:tentative="1">
      <w:start w:val="1"/>
      <w:numFmt w:val="bullet"/>
      <w:lvlText w:val=""/>
      <w:lvlJc w:val="left"/>
      <w:pPr>
        <w:tabs>
          <w:tab w:val="num" w:pos="3960"/>
        </w:tabs>
        <w:ind w:left="3960" w:hanging="480"/>
      </w:pPr>
      <w:rPr>
        <w:rFonts w:ascii="Wingdings" w:hAnsi="Wingdings" w:hint="default"/>
      </w:rPr>
    </w:lvl>
    <w:lvl w:ilvl="6" w:tplc="04090001" w:tentative="1">
      <w:start w:val="1"/>
      <w:numFmt w:val="bullet"/>
      <w:lvlText w:val=""/>
      <w:lvlJc w:val="left"/>
      <w:pPr>
        <w:tabs>
          <w:tab w:val="num" w:pos="4440"/>
        </w:tabs>
        <w:ind w:left="4440" w:hanging="480"/>
      </w:pPr>
      <w:rPr>
        <w:rFonts w:ascii="Wingdings" w:hAnsi="Wingdings" w:hint="default"/>
      </w:rPr>
    </w:lvl>
    <w:lvl w:ilvl="7" w:tplc="04090003" w:tentative="1">
      <w:start w:val="1"/>
      <w:numFmt w:val="bullet"/>
      <w:lvlText w:val=""/>
      <w:lvlJc w:val="left"/>
      <w:pPr>
        <w:tabs>
          <w:tab w:val="num" w:pos="4920"/>
        </w:tabs>
        <w:ind w:left="4920" w:hanging="480"/>
      </w:pPr>
      <w:rPr>
        <w:rFonts w:ascii="Wingdings" w:hAnsi="Wingdings" w:hint="default"/>
      </w:rPr>
    </w:lvl>
    <w:lvl w:ilvl="8" w:tplc="04090005" w:tentative="1">
      <w:start w:val="1"/>
      <w:numFmt w:val="bullet"/>
      <w:lvlText w:val=""/>
      <w:lvlJc w:val="left"/>
      <w:pPr>
        <w:tabs>
          <w:tab w:val="num" w:pos="5400"/>
        </w:tabs>
        <w:ind w:left="5400" w:hanging="480"/>
      </w:pPr>
      <w:rPr>
        <w:rFonts w:ascii="Wingdings" w:hAnsi="Wingdings" w:hint="default"/>
      </w:rPr>
    </w:lvl>
  </w:abstractNum>
  <w:abstractNum w:abstractNumId="7" w15:restartNumberingAfterBreak="0">
    <w:nsid w:val="3C955D38"/>
    <w:multiLevelType w:val="hybridMultilevel"/>
    <w:tmpl w:val="C6089652"/>
    <w:lvl w:ilvl="0" w:tplc="4CD4EE1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3FA448AB"/>
    <w:multiLevelType w:val="hybridMultilevel"/>
    <w:tmpl w:val="A0345B5C"/>
    <w:lvl w:ilvl="0" w:tplc="BBFC37A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45F80C61"/>
    <w:multiLevelType w:val="hybridMultilevel"/>
    <w:tmpl w:val="2D603A24"/>
    <w:lvl w:ilvl="0" w:tplc="E60E6864">
      <w:start w:val="1"/>
      <w:numFmt w:val="taiwaneseCountingThousand"/>
      <w:lvlText w:val="%1、"/>
      <w:lvlJc w:val="left"/>
      <w:pPr>
        <w:tabs>
          <w:tab w:val="num" w:pos="1401"/>
        </w:tabs>
        <w:ind w:left="1401" w:hanging="720"/>
      </w:pPr>
      <w:rPr>
        <w:rFonts w:ascii="標楷體" w:eastAsia="標楷體" w:hAnsi="標楷體" w:cs="Times New Roman"/>
      </w:rPr>
    </w:lvl>
    <w:lvl w:ilvl="1" w:tplc="04090019" w:tentative="1">
      <w:start w:val="1"/>
      <w:numFmt w:val="ideographTraditional"/>
      <w:lvlText w:val="%2、"/>
      <w:lvlJc w:val="left"/>
      <w:pPr>
        <w:tabs>
          <w:tab w:val="num" w:pos="1641"/>
        </w:tabs>
        <w:ind w:left="1641" w:hanging="480"/>
      </w:pPr>
    </w:lvl>
    <w:lvl w:ilvl="2" w:tplc="0409001B" w:tentative="1">
      <w:start w:val="1"/>
      <w:numFmt w:val="lowerRoman"/>
      <w:lvlText w:val="%3."/>
      <w:lvlJc w:val="right"/>
      <w:pPr>
        <w:tabs>
          <w:tab w:val="num" w:pos="2121"/>
        </w:tabs>
        <w:ind w:left="2121" w:hanging="480"/>
      </w:pPr>
    </w:lvl>
    <w:lvl w:ilvl="3" w:tplc="0409000F" w:tentative="1">
      <w:start w:val="1"/>
      <w:numFmt w:val="decimal"/>
      <w:lvlText w:val="%4."/>
      <w:lvlJc w:val="left"/>
      <w:pPr>
        <w:tabs>
          <w:tab w:val="num" w:pos="2601"/>
        </w:tabs>
        <w:ind w:left="2601" w:hanging="480"/>
      </w:pPr>
    </w:lvl>
    <w:lvl w:ilvl="4" w:tplc="04090019" w:tentative="1">
      <w:start w:val="1"/>
      <w:numFmt w:val="ideographTraditional"/>
      <w:lvlText w:val="%5、"/>
      <w:lvlJc w:val="left"/>
      <w:pPr>
        <w:tabs>
          <w:tab w:val="num" w:pos="3081"/>
        </w:tabs>
        <w:ind w:left="3081" w:hanging="480"/>
      </w:pPr>
    </w:lvl>
    <w:lvl w:ilvl="5" w:tplc="0409001B" w:tentative="1">
      <w:start w:val="1"/>
      <w:numFmt w:val="lowerRoman"/>
      <w:lvlText w:val="%6."/>
      <w:lvlJc w:val="right"/>
      <w:pPr>
        <w:tabs>
          <w:tab w:val="num" w:pos="3561"/>
        </w:tabs>
        <w:ind w:left="3561" w:hanging="480"/>
      </w:pPr>
    </w:lvl>
    <w:lvl w:ilvl="6" w:tplc="0409000F" w:tentative="1">
      <w:start w:val="1"/>
      <w:numFmt w:val="decimal"/>
      <w:lvlText w:val="%7."/>
      <w:lvlJc w:val="left"/>
      <w:pPr>
        <w:tabs>
          <w:tab w:val="num" w:pos="4041"/>
        </w:tabs>
        <w:ind w:left="4041" w:hanging="480"/>
      </w:pPr>
    </w:lvl>
    <w:lvl w:ilvl="7" w:tplc="04090019" w:tentative="1">
      <w:start w:val="1"/>
      <w:numFmt w:val="ideographTraditional"/>
      <w:lvlText w:val="%8、"/>
      <w:lvlJc w:val="left"/>
      <w:pPr>
        <w:tabs>
          <w:tab w:val="num" w:pos="4521"/>
        </w:tabs>
        <w:ind w:left="4521" w:hanging="480"/>
      </w:pPr>
    </w:lvl>
    <w:lvl w:ilvl="8" w:tplc="0409001B" w:tentative="1">
      <w:start w:val="1"/>
      <w:numFmt w:val="lowerRoman"/>
      <w:lvlText w:val="%9."/>
      <w:lvlJc w:val="right"/>
      <w:pPr>
        <w:tabs>
          <w:tab w:val="num" w:pos="5001"/>
        </w:tabs>
        <w:ind w:left="5001" w:hanging="480"/>
      </w:pPr>
    </w:lvl>
  </w:abstractNum>
  <w:abstractNum w:abstractNumId="10" w15:restartNumberingAfterBreak="0">
    <w:nsid w:val="46237799"/>
    <w:multiLevelType w:val="hybridMultilevel"/>
    <w:tmpl w:val="C9FC4222"/>
    <w:lvl w:ilvl="0" w:tplc="BF80142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4F1F165F"/>
    <w:multiLevelType w:val="hybridMultilevel"/>
    <w:tmpl w:val="E6283DAA"/>
    <w:lvl w:ilvl="0" w:tplc="96F6EA5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586F7372"/>
    <w:multiLevelType w:val="hybridMultilevel"/>
    <w:tmpl w:val="37623A88"/>
    <w:lvl w:ilvl="0" w:tplc="A67EC4D8">
      <w:start w:val="2"/>
      <w:numFmt w:val="bullet"/>
      <w:lvlText w:val="※"/>
      <w:lvlJc w:val="left"/>
      <w:pPr>
        <w:tabs>
          <w:tab w:val="num" w:pos="1412"/>
        </w:tabs>
        <w:ind w:left="1412" w:hanging="360"/>
      </w:pPr>
      <w:rPr>
        <w:rFonts w:ascii="Times New Roman" w:eastAsia="標楷體" w:hAnsi="Times New Roman" w:cs="Times New Roman" w:hint="default"/>
      </w:rPr>
    </w:lvl>
    <w:lvl w:ilvl="1" w:tplc="04090003" w:tentative="1">
      <w:start w:val="1"/>
      <w:numFmt w:val="bullet"/>
      <w:lvlText w:val=""/>
      <w:lvlJc w:val="left"/>
      <w:pPr>
        <w:tabs>
          <w:tab w:val="num" w:pos="1841"/>
        </w:tabs>
        <w:ind w:left="1841" w:hanging="480"/>
      </w:pPr>
      <w:rPr>
        <w:rFonts w:ascii="Wingdings" w:hAnsi="Wingdings" w:hint="default"/>
      </w:rPr>
    </w:lvl>
    <w:lvl w:ilvl="2" w:tplc="04090005" w:tentative="1">
      <w:start w:val="1"/>
      <w:numFmt w:val="bullet"/>
      <w:lvlText w:val=""/>
      <w:lvlJc w:val="left"/>
      <w:pPr>
        <w:tabs>
          <w:tab w:val="num" w:pos="2321"/>
        </w:tabs>
        <w:ind w:left="2321" w:hanging="480"/>
      </w:pPr>
      <w:rPr>
        <w:rFonts w:ascii="Wingdings" w:hAnsi="Wingdings" w:hint="default"/>
      </w:rPr>
    </w:lvl>
    <w:lvl w:ilvl="3" w:tplc="04090001" w:tentative="1">
      <w:start w:val="1"/>
      <w:numFmt w:val="bullet"/>
      <w:lvlText w:val=""/>
      <w:lvlJc w:val="left"/>
      <w:pPr>
        <w:tabs>
          <w:tab w:val="num" w:pos="2801"/>
        </w:tabs>
        <w:ind w:left="2801" w:hanging="480"/>
      </w:pPr>
      <w:rPr>
        <w:rFonts w:ascii="Wingdings" w:hAnsi="Wingdings" w:hint="default"/>
      </w:rPr>
    </w:lvl>
    <w:lvl w:ilvl="4" w:tplc="04090003" w:tentative="1">
      <w:start w:val="1"/>
      <w:numFmt w:val="bullet"/>
      <w:lvlText w:val=""/>
      <w:lvlJc w:val="left"/>
      <w:pPr>
        <w:tabs>
          <w:tab w:val="num" w:pos="3281"/>
        </w:tabs>
        <w:ind w:left="3281" w:hanging="480"/>
      </w:pPr>
      <w:rPr>
        <w:rFonts w:ascii="Wingdings" w:hAnsi="Wingdings" w:hint="default"/>
      </w:rPr>
    </w:lvl>
    <w:lvl w:ilvl="5" w:tplc="04090005" w:tentative="1">
      <w:start w:val="1"/>
      <w:numFmt w:val="bullet"/>
      <w:lvlText w:val=""/>
      <w:lvlJc w:val="left"/>
      <w:pPr>
        <w:tabs>
          <w:tab w:val="num" w:pos="3761"/>
        </w:tabs>
        <w:ind w:left="3761" w:hanging="480"/>
      </w:pPr>
      <w:rPr>
        <w:rFonts w:ascii="Wingdings" w:hAnsi="Wingdings" w:hint="default"/>
      </w:rPr>
    </w:lvl>
    <w:lvl w:ilvl="6" w:tplc="04090001" w:tentative="1">
      <w:start w:val="1"/>
      <w:numFmt w:val="bullet"/>
      <w:lvlText w:val=""/>
      <w:lvlJc w:val="left"/>
      <w:pPr>
        <w:tabs>
          <w:tab w:val="num" w:pos="4241"/>
        </w:tabs>
        <w:ind w:left="4241" w:hanging="480"/>
      </w:pPr>
      <w:rPr>
        <w:rFonts w:ascii="Wingdings" w:hAnsi="Wingdings" w:hint="default"/>
      </w:rPr>
    </w:lvl>
    <w:lvl w:ilvl="7" w:tplc="04090003" w:tentative="1">
      <w:start w:val="1"/>
      <w:numFmt w:val="bullet"/>
      <w:lvlText w:val=""/>
      <w:lvlJc w:val="left"/>
      <w:pPr>
        <w:tabs>
          <w:tab w:val="num" w:pos="4721"/>
        </w:tabs>
        <w:ind w:left="4721" w:hanging="480"/>
      </w:pPr>
      <w:rPr>
        <w:rFonts w:ascii="Wingdings" w:hAnsi="Wingdings" w:hint="default"/>
      </w:rPr>
    </w:lvl>
    <w:lvl w:ilvl="8" w:tplc="04090005" w:tentative="1">
      <w:start w:val="1"/>
      <w:numFmt w:val="bullet"/>
      <w:lvlText w:val=""/>
      <w:lvlJc w:val="left"/>
      <w:pPr>
        <w:tabs>
          <w:tab w:val="num" w:pos="5201"/>
        </w:tabs>
        <w:ind w:left="5201" w:hanging="480"/>
      </w:pPr>
      <w:rPr>
        <w:rFonts w:ascii="Wingdings" w:hAnsi="Wingdings" w:hint="default"/>
      </w:rPr>
    </w:lvl>
  </w:abstractNum>
  <w:abstractNum w:abstractNumId="13" w15:restartNumberingAfterBreak="0">
    <w:nsid w:val="5EC4550C"/>
    <w:multiLevelType w:val="hybridMultilevel"/>
    <w:tmpl w:val="6E66C1CE"/>
    <w:lvl w:ilvl="0" w:tplc="B7E43610">
      <w:start w:val="130"/>
      <w:numFmt w:val="bullet"/>
      <w:lvlText w:val="※"/>
      <w:lvlJc w:val="left"/>
      <w:pPr>
        <w:tabs>
          <w:tab w:val="num" w:pos="1241"/>
        </w:tabs>
        <w:ind w:left="1241" w:hanging="360"/>
      </w:pPr>
      <w:rPr>
        <w:rFonts w:ascii="標楷體" w:eastAsia="標楷體" w:hAnsi="標楷體" w:cs="Times New Roman" w:hint="eastAsia"/>
      </w:rPr>
    </w:lvl>
    <w:lvl w:ilvl="1" w:tplc="04090003" w:tentative="1">
      <w:start w:val="1"/>
      <w:numFmt w:val="bullet"/>
      <w:lvlText w:val=""/>
      <w:lvlJc w:val="left"/>
      <w:pPr>
        <w:tabs>
          <w:tab w:val="num" w:pos="1841"/>
        </w:tabs>
        <w:ind w:left="1841" w:hanging="480"/>
      </w:pPr>
      <w:rPr>
        <w:rFonts w:ascii="Wingdings" w:hAnsi="Wingdings" w:hint="default"/>
      </w:rPr>
    </w:lvl>
    <w:lvl w:ilvl="2" w:tplc="04090005" w:tentative="1">
      <w:start w:val="1"/>
      <w:numFmt w:val="bullet"/>
      <w:lvlText w:val=""/>
      <w:lvlJc w:val="left"/>
      <w:pPr>
        <w:tabs>
          <w:tab w:val="num" w:pos="2321"/>
        </w:tabs>
        <w:ind w:left="2321" w:hanging="480"/>
      </w:pPr>
      <w:rPr>
        <w:rFonts w:ascii="Wingdings" w:hAnsi="Wingdings" w:hint="default"/>
      </w:rPr>
    </w:lvl>
    <w:lvl w:ilvl="3" w:tplc="04090001" w:tentative="1">
      <w:start w:val="1"/>
      <w:numFmt w:val="bullet"/>
      <w:lvlText w:val=""/>
      <w:lvlJc w:val="left"/>
      <w:pPr>
        <w:tabs>
          <w:tab w:val="num" w:pos="2801"/>
        </w:tabs>
        <w:ind w:left="2801" w:hanging="480"/>
      </w:pPr>
      <w:rPr>
        <w:rFonts w:ascii="Wingdings" w:hAnsi="Wingdings" w:hint="default"/>
      </w:rPr>
    </w:lvl>
    <w:lvl w:ilvl="4" w:tplc="04090003" w:tentative="1">
      <w:start w:val="1"/>
      <w:numFmt w:val="bullet"/>
      <w:lvlText w:val=""/>
      <w:lvlJc w:val="left"/>
      <w:pPr>
        <w:tabs>
          <w:tab w:val="num" w:pos="3281"/>
        </w:tabs>
        <w:ind w:left="3281" w:hanging="480"/>
      </w:pPr>
      <w:rPr>
        <w:rFonts w:ascii="Wingdings" w:hAnsi="Wingdings" w:hint="default"/>
      </w:rPr>
    </w:lvl>
    <w:lvl w:ilvl="5" w:tplc="04090005" w:tentative="1">
      <w:start w:val="1"/>
      <w:numFmt w:val="bullet"/>
      <w:lvlText w:val=""/>
      <w:lvlJc w:val="left"/>
      <w:pPr>
        <w:tabs>
          <w:tab w:val="num" w:pos="3761"/>
        </w:tabs>
        <w:ind w:left="3761" w:hanging="480"/>
      </w:pPr>
      <w:rPr>
        <w:rFonts w:ascii="Wingdings" w:hAnsi="Wingdings" w:hint="default"/>
      </w:rPr>
    </w:lvl>
    <w:lvl w:ilvl="6" w:tplc="04090001" w:tentative="1">
      <w:start w:val="1"/>
      <w:numFmt w:val="bullet"/>
      <w:lvlText w:val=""/>
      <w:lvlJc w:val="left"/>
      <w:pPr>
        <w:tabs>
          <w:tab w:val="num" w:pos="4241"/>
        </w:tabs>
        <w:ind w:left="4241" w:hanging="480"/>
      </w:pPr>
      <w:rPr>
        <w:rFonts w:ascii="Wingdings" w:hAnsi="Wingdings" w:hint="default"/>
      </w:rPr>
    </w:lvl>
    <w:lvl w:ilvl="7" w:tplc="04090003" w:tentative="1">
      <w:start w:val="1"/>
      <w:numFmt w:val="bullet"/>
      <w:lvlText w:val=""/>
      <w:lvlJc w:val="left"/>
      <w:pPr>
        <w:tabs>
          <w:tab w:val="num" w:pos="4721"/>
        </w:tabs>
        <w:ind w:left="4721" w:hanging="480"/>
      </w:pPr>
      <w:rPr>
        <w:rFonts w:ascii="Wingdings" w:hAnsi="Wingdings" w:hint="default"/>
      </w:rPr>
    </w:lvl>
    <w:lvl w:ilvl="8" w:tplc="04090005" w:tentative="1">
      <w:start w:val="1"/>
      <w:numFmt w:val="bullet"/>
      <w:lvlText w:val=""/>
      <w:lvlJc w:val="left"/>
      <w:pPr>
        <w:tabs>
          <w:tab w:val="num" w:pos="5201"/>
        </w:tabs>
        <w:ind w:left="5201" w:hanging="480"/>
      </w:pPr>
      <w:rPr>
        <w:rFonts w:ascii="Wingdings" w:hAnsi="Wingdings" w:hint="default"/>
      </w:rPr>
    </w:lvl>
  </w:abstractNum>
  <w:abstractNum w:abstractNumId="14" w15:restartNumberingAfterBreak="0">
    <w:nsid w:val="6CB53216"/>
    <w:multiLevelType w:val="hybridMultilevel"/>
    <w:tmpl w:val="2E76D496"/>
    <w:lvl w:ilvl="0" w:tplc="3656E754">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7B717EB9"/>
    <w:multiLevelType w:val="hybridMultilevel"/>
    <w:tmpl w:val="CC103C78"/>
    <w:lvl w:ilvl="0" w:tplc="07A222F0">
      <w:start w:val="7"/>
      <w:numFmt w:val="bullet"/>
      <w:lvlText w:val="※"/>
      <w:lvlJc w:val="left"/>
      <w:pPr>
        <w:tabs>
          <w:tab w:val="num" w:pos="1263"/>
        </w:tabs>
        <w:ind w:left="1263" w:hanging="360"/>
      </w:pPr>
      <w:rPr>
        <w:rFonts w:ascii="Times New Roman" w:eastAsia="標楷體" w:hAnsi="Times New Roman" w:cs="Times New Roman" w:hint="default"/>
      </w:rPr>
    </w:lvl>
    <w:lvl w:ilvl="1" w:tplc="04090003" w:tentative="1">
      <w:start w:val="1"/>
      <w:numFmt w:val="bullet"/>
      <w:lvlText w:val=""/>
      <w:lvlJc w:val="left"/>
      <w:pPr>
        <w:tabs>
          <w:tab w:val="num" w:pos="1863"/>
        </w:tabs>
        <w:ind w:left="1863" w:hanging="480"/>
      </w:pPr>
      <w:rPr>
        <w:rFonts w:ascii="Wingdings" w:hAnsi="Wingdings" w:hint="default"/>
      </w:rPr>
    </w:lvl>
    <w:lvl w:ilvl="2" w:tplc="04090005" w:tentative="1">
      <w:start w:val="1"/>
      <w:numFmt w:val="bullet"/>
      <w:lvlText w:val=""/>
      <w:lvlJc w:val="left"/>
      <w:pPr>
        <w:tabs>
          <w:tab w:val="num" w:pos="2343"/>
        </w:tabs>
        <w:ind w:left="2343" w:hanging="480"/>
      </w:pPr>
      <w:rPr>
        <w:rFonts w:ascii="Wingdings" w:hAnsi="Wingdings" w:hint="default"/>
      </w:rPr>
    </w:lvl>
    <w:lvl w:ilvl="3" w:tplc="04090001" w:tentative="1">
      <w:start w:val="1"/>
      <w:numFmt w:val="bullet"/>
      <w:lvlText w:val=""/>
      <w:lvlJc w:val="left"/>
      <w:pPr>
        <w:tabs>
          <w:tab w:val="num" w:pos="2823"/>
        </w:tabs>
        <w:ind w:left="2823" w:hanging="480"/>
      </w:pPr>
      <w:rPr>
        <w:rFonts w:ascii="Wingdings" w:hAnsi="Wingdings" w:hint="default"/>
      </w:rPr>
    </w:lvl>
    <w:lvl w:ilvl="4" w:tplc="04090003" w:tentative="1">
      <w:start w:val="1"/>
      <w:numFmt w:val="bullet"/>
      <w:lvlText w:val=""/>
      <w:lvlJc w:val="left"/>
      <w:pPr>
        <w:tabs>
          <w:tab w:val="num" w:pos="3303"/>
        </w:tabs>
        <w:ind w:left="3303" w:hanging="480"/>
      </w:pPr>
      <w:rPr>
        <w:rFonts w:ascii="Wingdings" w:hAnsi="Wingdings" w:hint="default"/>
      </w:rPr>
    </w:lvl>
    <w:lvl w:ilvl="5" w:tplc="04090005" w:tentative="1">
      <w:start w:val="1"/>
      <w:numFmt w:val="bullet"/>
      <w:lvlText w:val=""/>
      <w:lvlJc w:val="left"/>
      <w:pPr>
        <w:tabs>
          <w:tab w:val="num" w:pos="3783"/>
        </w:tabs>
        <w:ind w:left="3783" w:hanging="480"/>
      </w:pPr>
      <w:rPr>
        <w:rFonts w:ascii="Wingdings" w:hAnsi="Wingdings" w:hint="default"/>
      </w:rPr>
    </w:lvl>
    <w:lvl w:ilvl="6" w:tplc="04090001" w:tentative="1">
      <w:start w:val="1"/>
      <w:numFmt w:val="bullet"/>
      <w:lvlText w:val=""/>
      <w:lvlJc w:val="left"/>
      <w:pPr>
        <w:tabs>
          <w:tab w:val="num" w:pos="4263"/>
        </w:tabs>
        <w:ind w:left="4263" w:hanging="480"/>
      </w:pPr>
      <w:rPr>
        <w:rFonts w:ascii="Wingdings" w:hAnsi="Wingdings" w:hint="default"/>
      </w:rPr>
    </w:lvl>
    <w:lvl w:ilvl="7" w:tplc="04090003" w:tentative="1">
      <w:start w:val="1"/>
      <w:numFmt w:val="bullet"/>
      <w:lvlText w:val=""/>
      <w:lvlJc w:val="left"/>
      <w:pPr>
        <w:tabs>
          <w:tab w:val="num" w:pos="4743"/>
        </w:tabs>
        <w:ind w:left="4743" w:hanging="480"/>
      </w:pPr>
      <w:rPr>
        <w:rFonts w:ascii="Wingdings" w:hAnsi="Wingdings" w:hint="default"/>
      </w:rPr>
    </w:lvl>
    <w:lvl w:ilvl="8" w:tplc="04090005" w:tentative="1">
      <w:start w:val="1"/>
      <w:numFmt w:val="bullet"/>
      <w:lvlText w:val=""/>
      <w:lvlJc w:val="left"/>
      <w:pPr>
        <w:tabs>
          <w:tab w:val="num" w:pos="5223"/>
        </w:tabs>
        <w:ind w:left="5223" w:hanging="480"/>
      </w:pPr>
      <w:rPr>
        <w:rFonts w:ascii="Wingdings" w:hAnsi="Wingdings" w:hint="default"/>
      </w:rPr>
    </w:lvl>
  </w:abstractNum>
  <w:num w:numId="1">
    <w:abstractNumId w:val="5"/>
  </w:num>
  <w:num w:numId="2">
    <w:abstractNumId w:val="9"/>
  </w:num>
  <w:num w:numId="3">
    <w:abstractNumId w:val="4"/>
  </w:num>
  <w:num w:numId="4">
    <w:abstractNumId w:val="0"/>
  </w:num>
  <w:num w:numId="5">
    <w:abstractNumId w:val="11"/>
  </w:num>
  <w:num w:numId="6">
    <w:abstractNumId w:val="10"/>
  </w:num>
  <w:num w:numId="7">
    <w:abstractNumId w:val="8"/>
  </w:num>
  <w:num w:numId="8">
    <w:abstractNumId w:val="6"/>
  </w:num>
  <w:num w:numId="9">
    <w:abstractNumId w:val="14"/>
  </w:num>
  <w:num w:numId="10">
    <w:abstractNumId w:val="7"/>
  </w:num>
  <w:num w:numId="11">
    <w:abstractNumId w:val="15"/>
  </w:num>
  <w:num w:numId="12">
    <w:abstractNumId w:val="3"/>
  </w:num>
  <w:num w:numId="13">
    <w:abstractNumId w:val="12"/>
  </w:num>
  <w:num w:numId="14">
    <w:abstractNumId w:val="13"/>
  </w:num>
  <w:num w:numId="15">
    <w:abstractNumId w:val="1"/>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47B02"/>
    <w:rsid w:val="00000ADF"/>
    <w:rsid w:val="00000B27"/>
    <w:rsid w:val="000011A1"/>
    <w:rsid w:val="00003603"/>
    <w:rsid w:val="00004912"/>
    <w:rsid w:val="00004B80"/>
    <w:rsid w:val="00004CE6"/>
    <w:rsid w:val="00004D36"/>
    <w:rsid w:val="00005FD0"/>
    <w:rsid w:val="0000631A"/>
    <w:rsid w:val="00006624"/>
    <w:rsid w:val="0000679A"/>
    <w:rsid w:val="00010434"/>
    <w:rsid w:val="000114F9"/>
    <w:rsid w:val="000119A7"/>
    <w:rsid w:val="00012D96"/>
    <w:rsid w:val="000132D9"/>
    <w:rsid w:val="000143D3"/>
    <w:rsid w:val="0001479F"/>
    <w:rsid w:val="00017511"/>
    <w:rsid w:val="000240D7"/>
    <w:rsid w:val="00024175"/>
    <w:rsid w:val="00024316"/>
    <w:rsid w:val="00024CBB"/>
    <w:rsid w:val="000255F6"/>
    <w:rsid w:val="00025EAF"/>
    <w:rsid w:val="00025F05"/>
    <w:rsid w:val="00030B95"/>
    <w:rsid w:val="00031EC3"/>
    <w:rsid w:val="0003292B"/>
    <w:rsid w:val="00036323"/>
    <w:rsid w:val="0004108F"/>
    <w:rsid w:val="00041BEB"/>
    <w:rsid w:val="00041D03"/>
    <w:rsid w:val="00042B9E"/>
    <w:rsid w:val="0004391C"/>
    <w:rsid w:val="00046BFC"/>
    <w:rsid w:val="00046D1E"/>
    <w:rsid w:val="00046E6E"/>
    <w:rsid w:val="00047763"/>
    <w:rsid w:val="00047C83"/>
    <w:rsid w:val="00050EC8"/>
    <w:rsid w:val="000518BA"/>
    <w:rsid w:val="00053000"/>
    <w:rsid w:val="00054992"/>
    <w:rsid w:val="00056539"/>
    <w:rsid w:val="00056CDC"/>
    <w:rsid w:val="00056F7B"/>
    <w:rsid w:val="00060BFD"/>
    <w:rsid w:val="00060E7E"/>
    <w:rsid w:val="0006153B"/>
    <w:rsid w:val="000617F6"/>
    <w:rsid w:val="00066679"/>
    <w:rsid w:val="00067090"/>
    <w:rsid w:val="0007075F"/>
    <w:rsid w:val="00070972"/>
    <w:rsid w:val="00071750"/>
    <w:rsid w:val="00071AE6"/>
    <w:rsid w:val="00075028"/>
    <w:rsid w:val="00075B05"/>
    <w:rsid w:val="000763AB"/>
    <w:rsid w:val="00076B27"/>
    <w:rsid w:val="0008095B"/>
    <w:rsid w:val="00083C2B"/>
    <w:rsid w:val="00084D7C"/>
    <w:rsid w:val="0008563A"/>
    <w:rsid w:val="000859E3"/>
    <w:rsid w:val="00086671"/>
    <w:rsid w:val="00087BB5"/>
    <w:rsid w:val="000905F7"/>
    <w:rsid w:val="00090996"/>
    <w:rsid w:val="00091775"/>
    <w:rsid w:val="0009224A"/>
    <w:rsid w:val="00092E14"/>
    <w:rsid w:val="000932F2"/>
    <w:rsid w:val="00093DAD"/>
    <w:rsid w:val="00093F5C"/>
    <w:rsid w:val="00095F1D"/>
    <w:rsid w:val="000A15C6"/>
    <w:rsid w:val="000A449C"/>
    <w:rsid w:val="000A5D82"/>
    <w:rsid w:val="000B0C77"/>
    <w:rsid w:val="000B1C06"/>
    <w:rsid w:val="000B2A32"/>
    <w:rsid w:val="000B4DF1"/>
    <w:rsid w:val="000B5183"/>
    <w:rsid w:val="000B63B9"/>
    <w:rsid w:val="000B733D"/>
    <w:rsid w:val="000B7AE0"/>
    <w:rsid w:val="000C0844"/>
    <w:rsid w:val="000C0E56"/>
    <w:rsid w:val="000C11C6"/>
    <w:rsid w:val="000C169F"/>
    <w:rsid w:val="000C2C47"/>
    <w:rsid w:val="000C469E"/>
    <w:rsid w:val="000C4883"/>
    <w:rsid w:val="000C5639"/>
    <w:rsid w:val="000C6311"/>
    <w:rsid w:val="000C701F"/>
    <w:rsid w:val="000C76E9"/>
    <w:rsid w:val="000D0062"/>
    <w:rsid w:val="000D0A49"/>
    <w:rsid w:val="000D0EA8"/>
    <w:rsid w:val="000D10B3"/>
    <w:rsid w:val="000D1475"/>
    <w:rsid w:val="000D1655"/>
    <w:rsid w:val="000D1991"/>
    <w:rsid w:val="000D4244"/>
    <w:rsid w:val="000D6F2E"/>
    <w:rsid w:val="000D7396"/>
    <w:rsid w:val="000E16DC"/>
    <w:rsid w:val="000E1926"/>
    <w:rsid w:val="000E452F"/>
    <w:rsid w:val="000E542F"/>
    <w:rsid w:val="000E6206"/>
    <w:rsid w:val="000E7AAE"/>
    <w:rsid w:val="000F0347"/>
    <w:rsid w:val="000F0788"/>
    <w:rsid w:val="000F1125"/>
    <w:rsid w:val="000F1DC2"/>
    <w:rsid w:val="000F29E4"/>
    <w:rsid w:val="000F3684"/>
    <w:rsid w:val="000F590C"/>
    <w:rsid w:val="001014DF"/>
    <w:rsid w:val="00101CBE"/>
    <w:rsid w:val="0010249A"/>
    <w:rsid w:val="0010439B"/>
    <w:rsid w:val="001045C6"/>
    <w:rsid w:val="001076F7"/>
    <w:rsid w:val="001146C9"/>
    <w:rsid w:val="001149A0"/>
    <w:rsid w:val="001158BA"/>
    <w:rsid w:val="00121ED7"/>
    <w:rsid w:val="00122975"/>
    <w:rsid w:val="00125190"/>
    <w:rsid w:val="001253C0"/>
    <w:rsid w:val="001266E0"/>
    <w:rsid w:val="001311E4"/>
    <w:rsid w:val="00134393"/>
    <w:rsid w:val="0013521A"/>
    <w:rsid w:val="00135BC4"/>
    <w:rsid w:val="00137885"/>
    <w:rsid w:val="00140024"/>
    <w:rsid w:val="00140963"/>
    <w:rsid w:val="001440A9"/>
    <w:rsid w:val="0014474F"/>
    <w:rsid w:val="00144AA7"/>
    <w:rsid w:val="001452B8"/>
    <w:rsid w:val="0014795E"/>
    <w:rsid w:val="00147B02"/>
    <w:rsid w:val="00147EA8"/>
    <w:rsid w:val="00152415"/>
    <w:rsid w:val="001526D3"/>
    <w:rsid w:val="00155AE7"/>
    <w:rsid w:val="0015728B"/>
    <w:rsid w:val="001605A4"/>
    <w:rsid w:val="00162EFA"/>
    <w:rsid w:val="00166850"/>
    <w:rsid w:val="00166D02"/>
    <w:rsid w:val="00172CB0"/>
    <w:rsid w:val="00172FBC"/>
    <w:rsid w:val="00173360"/>
    <w:rsid w:val="0017373A"/>
    <w:rsid w:val="0017501B"/>
    <w:rsid w:val="00175B4C"/>
    <w:rsid w:val="00175F9B"/>
    <w:rsid w:val="00176D79"/>
    <w:rsid w:val="00177478"/>
    <w:rsid w:val="001774A1"/>
    <w:rsid w:val="001807FD"/>
    <w:rsid w:val="00180919"/>
    <w:rsid w:val="00181383"/>
    <w:rsid w:val="00182E9C"/>
    <w:rsid w:val="00182F3C"/>
    <w:rsid w:val="00183828"/>
    <w:rsid w:val="00183B26"/>
    <w:rsid w:val="00183E31"/>
    <w:rsid w:val="00184B44"/>
    <w:rsid w:val="00186392"/>
    <w:rsid w:val="001876A4"/>
    <w:rsid w:val="0019050E"/>
    <w:rsid w:val="00191E72"/>
    <w:rsid w:val="001928A9"/>
    <w:rsid w:val="00192A4A"/>
    <w:rsid w:val="0019466D"/>
    <w:rsid w:val="00196734"/>
    <w:rsid w:val="00196741"/>
    <w:rsid w:val="00197999"/>
    <w:rsid w:val="00197B40"/>
    <w:rsid w:val="001A2F45"/>
    <w:rsid w:val="001A5FE4"/>
    <w:rsid w:val="001A6B3D"/>
    <w:rsid w:val="001A7E92"/>
    <w:rsid w:val="001B1921"/>
    <w:rsid w:val="001B29B3"/>
    <w:rsid w:val="001B2FB4"/>
    <w:rsid w:val="001B31B6"/>
    <w:rsid w:val="001B5227"/>
    <w:rsid w:val="001B5428"/>
    <w:rsid w:val="001B7ED2"/>
    <w:rsid w:val="001C2651"/>
    <w:rsid w:val="001C2C15"/>
    <w:rsid w:val="001C37F6"/>
    <w:rsid w:val="001C4567"/>
    <w:rsid w:val="001C5B36"/>
    <w:rsid w:val="001D0951"/>
    <w:rsid w:val="001D0E61"/>
    <w:rsid w:val="001D2F4E"/>
    <w:rsid w:val="001D4B83"/>
    <w:rsid w:val="001D4C2E"/>
    <w:rsid w:val="001D4D22"/>
    <w:rsid w:val="001D6316"/>
    <w:rsid w:val="001D66E0"/>
    <w:rsid w:val="001D782B"/>
    <w:rsid w:val="001E018B"/>
    <w:rsid w:val="001E02E3"/>
    <w:rsid w:val="001E1040"/>
    <w:rsid w:val="001E181E"/>
    <w:rsid w:val="001E21F3"/>
    <w:rsid w:val="001E29B5"/>
    <w:rsid w:val="001E3409"/>
    <w:rsid w:val="001E346C"/>
    <w:rsid w:val="001E44B8"/>
    <w:rsid w:val="001E656E"/>
    <w:rsid w:val="001F1841"/>
    <w:rsid w:val="001F2690"/>
    <w:rsid w:val="001F421D"/>
    <w:rsid w:val="0020045E"/>
    <w:rsid w:val="00200EEE"/>
    <w:rsid w:val="00201581"/>
    <w:rsid w:val="00201736"/>
    <w:rsid w:val="00201866"/>
    <w:rsid w:val="002019E8"/>
    <w:rsid w:val="002034A3"/>
    <w:rsid w:val="00204ABC"/>
    <w:rsid w:val="00204B3F"/>
    <w:rsid w:val="00205E45"/>
    <w:rsid w:val="00210A03"/>
    <w:rsid w:val="00210C1A"/>
    <w:rsid w:val="00212D48"/>
    <w:rsid w:val="0021327B"/>
    <w:rsid w:val="002138C5"/>
    <w:rsid w:val="002138E6"/>
    <w:rsid w:val="00220003"/>
    <w:rsid w:val="00220CC6"/>
    <w:rsid w:val="00222081"/>
    <w:rsid w:val="00223477"/>
    <w:rsid w:val="00223BCD"/>
    <w:rsid w:val="002250A3"/>
    <w:rsid w:val="002263F2"/>
    <w:rsid w:val="00226901"/>
    <w:rsid w:val="00226F77"/>
    <w:rsid w:val="00232805"/>
    <w:rsid w:val="00233567"/>
    <w:rsid w:val="00234580"/>
    <w:rsid w:val="002351F2"/>
    <w:rsid w:val="00235DC2"/>
    <w:rsid w:val="0023790F"/>
    <w:rsid w:val="00237E77"/>
    <w:rsid w:val="00241AAA"/>
    <w:rsid w:val="00242DEE"/>
    <w:rsid w:val="0024467A"/>
    <w:rsid w:val="00246A6B"/>
    <w:rsid w:val="00247DD5"/>
    <w:rsid w:val="00250418"/>
    <w:rsid w:val="00250786"/>
    <w:rsid w:val="002508BC"/>
    <w:rsid w:val="00251A38"/>
    <w:rsid w:val="00252480"/>
    <w:rsid w:val="002528A8"/>
    <w:rsid w:val="002529FA"/>
    <w:rsid w:val="00253AB8"/>
    <w:rsid w:val="002555DB"/>
    <w:rsid w:val="00257335"/>
    <w:rsid w:val="002577A3"/>
    <w:rsid w:val="0026090B"/>
    <w:rsid w:val="00260EBF"/>
    <w:rsid w:val="00261FE1"/>
    <w:rsid w:val="0026344A"/>
    <w:rsid w:val="00265254"/>
    <w:rsid w:val="00266051"/>
    <w:rsid w:val="0026765D"/>
    <w:rsid w:val="0027092A"/>
    <w:rsid w:val="002722DA"/>
    <w:rsid w:val="00272386"/>
    <w:rsid w:val="00272E24"/>
    <w:rsid w:val="00273CCC"/>
    <w:rsid w:val="00273DDE"/>
    <w:rsid w:val="002757DA"/>
    <w:rsid w:val="00276A80"/>
    <w:rsid w:val="00277C3C"/>
    <w:rsid w:val="0028374A"/>
    <w:rsid w:val="00283F78"/>
    <w:rsid w:val="00286A14"/>
    <w:rsid w:val="00286BB1"/>
    <w:rsid w:val="0028715F"/>
    <w:rsid w:val="00287351"/>
    <w:rsid w:val="00287959"/>
    <w:rsid w:val="00290168"/>
    <w:rsid w:val="00290CE5"/>
    <w:rsid w:val="0029117A"/>
    <w:rsid w:val="002913EC"/>
    <w:rsid w:val="00291EA4"/>
    <w:rsid w:val="00292B70"/>
    <w:rsid w:val="00295FD9"/>
    <w:rsid w:val="00296E89"/>
    <w:rsid w:val="002971B0"/>
    <w:rsid w:val="002A1180"/>
    <w:rsid w:val="002A1F05"/>
    <w:rsid w:val="002A23F1"/>
    <w:rsid w:val="002A36DD"/>
    <w:rsid w:val="002A62F3"/>
    <w:rsid w:val="002A7148"/>
    <w:rsid w:val="002A73FC"/>
    <w:rsid w:val="002A7C7B"/>
    <w:rsid w:val="002B084B"/>
    <w:rsid w:val="002B2F91"/>
    <w:rsid w:val="002B41FC"/>
    <w:rsid w:val="002B45BD"/>
    <w:rsid w:val="002B784D"/>
    <w:rsid w:val="002B7A4B"/>
    <w:rsid w:val="002C223D"/>
    <w:rsid w:val="002C2610"/>
    <w:rsid w:val="002C2FFE"/>
    <w:rsid w:val="002C32B1"/>
    <w:rsid w:val="002C33F6"/>
    <w:rsid w:val="002C60FC"/>
    <w:rsid w:val="002C6BD7"/>
    <w:rsid w:val="002C6FD8"/>
    <w:rsid w:val="002D0CE3"/>
    <w:rsid w:val="002D1042"/>
    <w:rsid w:val="002D1264"/>
    <w:rsid w:val="002D1392"/>
    <w:rsid w:val="002D3EDD"/>
    <w:rsid w:val="002D476A"/>
    <w:rsid w:val="002D633F"/>
    <w:rsid w:val="002D7226"/>
    <w:rsid w:val="002D794E"/>
    <w:rsid w:val="002E28F1"/>
    <w:rsid w:val="002E30F6"/>
    <w:rsid w:val="002E31BB"/>
    <w:rsid w:val="002E3E83"/>
    <w:rsid w:val="002E4861"/>
    <w:rsid w:val="002E4DC4"/>
    <w:rsid w:val="002E4EBA"/>
    <w:rsid w:val="002E5AC1"/>
    <w:rsid w:val="002E643E"/>
    <w:rsid w:val="002E6CBD"/>
    <w:rsid w:val="002F07DD"/>
    <w:rsid w:val="002F12B2"/>
    <w:rsid w:val="002F1B64"/>
    <w:rsid w:val="002F4C01"/>
    <w:rsid w:val="002F571B"/>
    <w:rsid w:val="00301304"/>
    <w:rsid w:val="003028FC"/>
    <w:rsid w:val="0031003D"/>
    <w:rsid w:val="00310101"/>
    <w:rsid w:val="00310468"/>
    <w:rsid w:val="00310AF3"/>
    <w:rsid w:val="00311639"/>
    <w:rsid w:val="00317443"/>
    <w:rsid w:val="00320225"/>
    <w:rsid w:val="00320CD9"/>
    <w:rsid w:val="0032255B"/>
    <w:rsid w:val="00322632"/>
    <w:rsid w:val="00322DF5"/>
    <w:rsid w:val="00323091"/>
    <w:rsid w:val="00325150"/>
    <w:rsid w:val="003275A4"/>
    <w:rsid w:val="003276AF"/>
    <w:rsid w:val="00327A05"/>
    <w:rsid w:val="003302C0"/>
    <w:rsid w:val="003308E3"/>
    <w:rsid w:val="00331EC6"/>
    <w:rsid w:val="003322AA"/>
    <w:rsid w:val="00334C6E"/>
    <w:rsid w:val="00340EEE"/>
    <w:rsid w:val="0034102C"/>
    <w:rsid w:val="00342AC0"/>
    <w:rsid w:val="00344419"/>
    <w:rsid w:val="00345817"/>
    <w:rsid w:val="00347CBD"/>
    <w:rsid w:val="00350017"/>
    <w:rsid w:val="00350537"/>
    <w:rsid w:val="0035128C"/>
    <w:rsid w:val="003554C1"/>
    <w:rsid w:val="00355CC4"/>
    <w:rsid w:val="00357732"/>
    <w:rsid w:val="003608C6"/>
    <w:rsid w:val="00360D7D"/>
    <w:rsid w:val="0036101D"/>
    <w:rsid w:val="0036113C"/>
    <w:rsid w:val="00362F29"/>
    <w:rsid w:val="003635E7"/>
    <w:rsid w:val="00363A44"/>
    <w:rsid w:val="003643AE"/>
    <w:rsid w:val="00365A4B"/>
    <w:rsid w:val="003660C2"/>
    <w:rsid w:val="003660DF"/>
    <w:rsid w:val="003668CF"/>
    <w:rsid w:val="0036733F"/>
    <w:rsid w:val="00367BDE"/>
    <w:rsid w:val="00371516"/>
    <w:rsid w:val="003735EB"/>
    <w:rsid w:val="00375994"/>
    <w:rsid w:val="00375FCF"/>
    <w:rsid w:val="00384148"/>
    <w:rsid w:val="00384820"/>
    <w:rsid w:val="00385461"/>
    <w:rsid w:val="00385F3E"/>
    <w:rsid w:val="00390824"/>
    <w:rsid w:val="0039232A"/>
    <w:rsid w:val="00394810"/>
    <w:rsid w:val="0039781F"/>
    <w:rsid w:val="00397CF7"/>
    <w:rsid w:val="00397DF1"/>
    <w:rsid w:val="003A04B4"/>
    <w:rsid w:val="003A4382"/>
    <w:rsid w:val="003A50A1"/>
    <w:rsid w:val="003A5BB1"/>
    <w:rsid w:val="003B1421"/>
    <w:rsid w:val="003B1452"/>
    <w:rsid w:val="003B1730"/>
    <w:rsid w:val="003B33BD"/>
    <w:rsid w:val="003B3C55"/>
    <w:rsid w:val="003B5193"/>
    <w:rsid w:val="003B5502"/>
    <w:rsid w:val="003B7A04"/>
    <w:rsid w:val="003B7EB5"/>
    <w:rsid w:val="003C5569"/>
    <w:rsid w:val="003C708F"/>
    <w:rsid w:val="003D107C"/>
    <w:rsid w:val="003D1635"/>
    <w:rsid w:val="003D28C1"/>
    <w:rsid w:val="003D41BF"/>
    <w:rsid w:val="003D46DE"/>
    <w:rsid w:val="003D51BF"/>
    <w:rsid w:val="003D6C04"/>
    <w:rsid w:val="003D7462"/>
    <w:rsid w:val="003E0EB3"/>
    <w:rsid w:val="003E1E3E"/>
    <w:rsid w:val="003E1FDF"/>
    <w:rsid w:val="003E4392"/>
    <w:rsid w:val="003E57FC"/>
    <w:rsid w:val="003E6529"/>
    <w:rsid w:val="003E7425"/>
    <w:rsid w:val="003E7906"/>
    <w:rsid w:val="003F16CF"/>
    <w:rsid w:val="003F1BA4"/>
    <w:rsid w:val="003F2A43"/>
    <w:rsid w:val="003F2C90"/>
    <w:rsid w:val="003F36EC"/>
    <w:rsid w:val="003F416D"/>
    <w:rsid w:val="003F7184"/>
    <w:rsid w:val="003F73EA"/>
    <w:rsid w:val="00402FDA"/>
    <w:rsid w:val="00403915"/>
    <w:rsid w:val="004039ED"/>
    <w:rsid w:val="00404EB9"/>
    <w:rsid w:val="00405012"/>
    <w:rsid w:val="00406650"/>
    <w:rsid w:val="0040762E"/>
    <w:rsid w:val="00410154"/>
    <w:rsid w:val="00411CBC"/>
    <w:rsid w:val="00412656"/>
    <w:rsid w:val="00413491"/>
    <w:rsid w:val="00413A33"/>
    <w:rsid w:val="00414B7A"/>
    <w:rsid w:val="00416269"/>
    <w:rsid w:val="00416412"/>
    <w:rsid w:val="004178E1"/>
    <w:rsid w:val="00420391"/>
    <w:rsid w:val="00420CE3"/>
    <w:rsid w:val="004210DC"/>
    <w:rsid w:val="00421172"/>
    <w:rsid w:val="004226B5"/>
    <w:rsid w:val="004236A9"/>
    <w:rsid w:val="00425D81"/>
    <w:rsid w:val="004268C2"/>
    <w:rsid w:val="0043077D"/>
    <w:rsid w:val="004318D1"/>
    <w:rsid w:val="00431C9B"/>
    <w:rsid w:val="004338E1"/>
    <w:rsid w:val="00433CB5"/>
    <w:rsid w:val="00435CD8"/>
    <w:rsid w:val="004369A7"/>
    <w:rsid w:val="00437B2F"/>
    <w:rsid w:val="004401C8"/>
    <w:rsid w:val="00441BEC"/>
    <w:rsid w:val="00441DBA"/>
    <w:rsid w:val="00443996"/>
    <w:rsid w:val="00443A14"/>
    <w:rsid w:val="004443D1"/>
    <w:rsid w:val="00445D4A"/>
    <w:rsid w:val="0044674E"/>
    <w:rsid w:val="00447CFC"/>
    <w:rsid w:val="004511CA"/>
    <w:rsid w:val="00451B45"/>
    <w:rsid w:val="00453BBA"/>
    <w:rsid w:val="0045433E"/>
    <w:rsid w:val="004545A6"/>
    <w:rsid w:val="0045571C"/>
    <w:rsid w:val="00455E87"/>
    <w:rsid w:val="00456CC4"/>
    <w:rsid w:val="0045767B"/>
    <w:rsid w:val="00460EE6"/>
    <w:rsid w:val="00461117"/>
    <w:rsid w:val="00461E68"/>
    <w:rsid w:val="00462AA2"/>
    <w:rsid w:val="00463A45"/>
    <w:rsid w:val="0046441B"/>
    <w:rsid w:val="00466267"/>
    <w:rsid w:val="004666B2"/>
    <w:rsid w:val="00466D4A"/>
    <w:rsid w:val="00467405"/>
    <w:rsid w:val="004705CF"/>
    <w:rsid w:val="004709DB"/>
    <w:rsid w:val="00471E23"/>
    <w:rsid w:val="0047497E"/>
    <w:rsid w:val="004758E4"/>
    <w:rsid w:val="00480980"/>
    <w:rsid w:val="004819E3"/>
    <w:rsid w:val="00482FBA"/>
    <w:rsid w:val="0048401E"/>
    <w:rsid w:val="004841D8"/>
    <w:rsid w:val="00484308"/>
    <w:rsid w:val="00485C5E"/>
    <w:rsid w:val="00491CA1"/>
    <w:rsid w:val="00493EA8"/>
    <w:rsid w:val="00494A28"/>
    <w:rsid w:val="004956D2"/>
    <w:rsid w:val="00495960"/>
    <w:rsid w:val="00495EA5"/>
    <w:rsid w:val="004A134A"/>
    <w:rsid w:val="004A1420"/>
    <w:rsid w:val="004A1C68"/>
    <w:rsid w:val="004A373B"/>
    <w:rsid w:val="004B0624"/>
    <w:rsid w:val="004B0E62"/>
    <w:rsid w:val="004B0EF1"/>
    <w:rsid w:val="004B2711"/>
    <w:rsid w:val="004B2F5D"/>
    <w:rsid w:val="004C1103"/>
    <w:rsid w:val="004C12A6"/>
    <w:rsid w:val="004C3B60"/>
    <w:rsid w:val="004C3E7F"/>
    <w:rsid w:val="004C4404"/>
    <w:rsid w:val="004C47F4"/>
    <w:rsid w:val="004C481E"/>
    <w:rsid w:val="004C48F7"/>
    <w:rsid w:val="004C4A7F"/>
    <w:rsid w:val="004C704A"/>
    <w:rsid w:val="004C71E1"/>
    <w:rsid w:val="004D1156"/>
    <w:rsid w:val="004D18F8"/>
    <w:rsid w:val="004D4165"/>
    <w:rsid w:val="004D4A96"/>
    <w:rsid w:val="004D52CA"/>
    <w:rsid w:val="004D595D"/>
    <w:rsid w:val="004E10C3"/>
    <w:rsid w:val="004E18A9"/>
    <w:rsid w:val="004E3A90"/>
    <w:rsid w:val="004E3FF8"/>
    <w:rsid w:val="004E5332"/>
    <w:rsid w:val="004E70B1"/>
    <w:rsid w:val="004E729A"/>
    <w:rsid w:val="004E7B11"/>
    <w:rsid w:val="004F0CF2"/>
    <w:rsid w:val="004F1D46"/>
    <w:rsid w:val="004F1D4D"/>
    <w:rsid w:val="004F2EA5"/>
    <w:rsid w:val="004F5E52"/>
    <w:rsid w:val="004F60F3"/>
    <w:rsid w:val="005006A0"/>
    <w:rsid w:val="00501487"/>
    <w:rsid w:val="005015DB"/>
    <w:rsid w:val="0050166F"/>
    <w:rsid w:val="00501C98"/>
    <w:rsid w:val="00501D1D"/>
    <w:rsid w:val="00502938"/>
    <w:rsid w:val="0050308B"/>
    <w:rsid w:val="00503234"/>
    <w:rsid w:val="00504106"/>
    <w:rsid w:val="00504C74"/>
    <w:rsid w:val="005063B4"/>
    <w:rsid w:val="00511448"/>
    <w:rsid w:val="00512458"/>
    <w:rsid w:val="00514592"/>
    <w:rsid w:val="0051627F"/>
    <w:rsid w:val="0052096E"/>
    <w:rsid w:val="00520A00"/>
    <w:rsid w:val="00522F52"/>
    <w:rsid w:val="005246B7"/>
    <w:rsid w:val="00525F6F"/>
    <w:rsid w:val="005302D4"/>
    <w:rsid w:val="0053124A"/>
    <w:rsid w:val="005322C6"/>
    <w:rsid w:val="00532D63"/>
    <w:rsid w:val="00534855"/>
    <w:rsid w:val="00535D13"/>
    <w:rsid w:val="005365CF"/>
    <w:rsid w:val="00540486"/>
    <w:rsid w:val="005425BE"/>
    <w:rsid w:val="005431E9"/>
    <w:rsid w:val="005432FB"/>
    <w:rsid w:val="005444B0"/>
    <w:rsid w:val="005444DB"/>
    <w:rsid w:val="0054466F"/>
    <w:rsid w:val="0054552D"/>
    <w:rsid w:val="00546BE8"/>
    <w:rsid w:val="00546DEE"/>
    <w:rsid w:val="00550DF3"/>
    <w:rsid w:val="005520F1"/>
    <w:rsid w:val="00552FEF"/>
    <w:rsid w:val="0055411E"/>
    <w:rsid w:val="00555271"/>
    <w:rsid w:val="00556218"/>
    <w:rsid w:val="00557825"/>
    <w:rsid w:val="00557B99"/>
    <w:rsid w:val="00557E5B"/>
    <w:rsid w:val="00561577"/>
    <w:rsid w:val="00564BFB"/>
    <w:rsid w:val="005661A1"/>
    <w:rsid w:val="005679C6"/>
    <w:rsid w:val="00570E49"/>
    <w:rsid w:val="00571886"/>
    <w:rsid w:val="00572AC6"/>
    <w:rsid w:val="00573BA3"/>
    <w:rsid w:val="00574995"/>
    <w:rsid w:val="00575A1F"/>
    <w:rsid w:val="00575C04"/>
    <w:rsid w:val="00576615"/>
    <w:rsid w:val="00580024"/>
    <w:rsid w:val="00580855"/>
    <w:rsid w:val="00581D6A"/>
    <w:rsid w:val="005820FC"/>
    <w:rsid w:val="005822A4"/>
    <w:rsid w:val="00582526"/>
    <w:rsid w:val="005829BF"/>
    <w:rsid w:val="00582E98"/>
    <w:rsid w:val="00594437"/>
    <w:rsid w:val="00595897"/>
    <w:rsid w:val="00595CEF"/>
    <w:rsid w:val="00595E7A"/>
    <w:rsid w:val="005966C0"/>
    <w:rsid w:val="0059691A"/>
    <w:rsid w:val="005A1303"/>
    <w:rsid w:val="005A1795"/>
    <w:rsid w:val="005A3552"/>
    <w:rsid w:val="005A43ED"/>
    <w:rsid w:val="005A4B33"/>
    <w:rsid w:val="005A6E2A"/>
    <w:rsid w:val="005B1EED"/>
    <w:rsid w:val="005B2170"/>
    <w:rsid w:val="005B4C46"/>
    <w:rsid w:val="005B4FD6"/>
    <w:rsid w:val="005B5076"/>
    <w:rsid w:val="005B6E67"/>
    <w:rsid w:val="005B787C"/>
    <w:rsid w:val="005B7E9F"/>
    <w:rsid w:val="005C12FC"/>
    <w:rsid w:val="005C13E4"/>
    <w:rsid w:val="005C27E0"/>
    <w:rsid w:val="005C2B0F"/>
    <w:rsid w:val="005C561D"/>
    <w:rsid w:val="005C5FEB"/>
    <w:rsid w:val="005C7C9B"/>
    <w:rsid w:val="005D0F5B"/>
    <w:rsid w:val="005D2870"/>
    <w:rsid w:val="005D4F36"/>
    <w:rsid w:val="005D55E2"/>
    <w:rsid w:val="005D6EBF"/>
    <w:rsid w:val="005E096B"/>
    <w:rsid w:val="005E224C"/>
    <w:rsid w:val="005E278A"/>
    <w:rsid w:val="005E389C"/>
    <w:rsid w:val="005E45B8"/>
    <w:rsid w:val="005E5516"/>
    <w:rsid w:val="005E56AC"/>
    <w:rsid w:val="005F0A8E"/>
    <w:rsid w:val="005F0AD1"/>
    <w:rsid w:val="005F0B2B"/>
    <w:rsid w:val="005F10F0"/>
    <w:rsid w:val="005F255D"/>
    <w:rsid w:val="005F412C"/>
    <w:rsid w:val="005F511C"/>
    <w:rsid w:val="005F553B"/>
    <w:rsid w:val="00600EB3"/>
    <w:rsid w:val="00601248"/>
    <w:rsid w:val="006013DD"/>
    <w:rsid w:val="00601A66"/>
    <w:rsid w:val="00603915"/>
    <w:rsid w:val="00605F92"/>
    <w:rsid w:val="0060695F"/>
    <w:rsid w:val="00607612"/>
    <w:rsid w:val="00611E07"/>
    <w:rsid w:val="00612507"/>
    <w:rsid w:val="00614E7A"/>
    <w:rsid w:val="006161B0"/>
    <w:rsid w:val="0062059C"/>
    <w:rsid w:val="00621787"/>
    <w:rsid w:val="006261FA"/>
    <w:rsid w:val="00627B6F"/>
    <w:rsid w:val="006300B5"/>
    <w:rsid w:val="00631D89"/>
    <w:rsid w:val="00635D62"/>
    <w:rsid w:val="00635E72"/>
    <w:rsid w:val="0063735A"/>
    <w:rsid w:val="00637B54"/>
    <w:rsid w:val="00637F7B"/>
    <w:rsid w:val="006405DE"/>
    <w:rsid w:val="006410E3"/>
    <w:rsid w:val="00641965"/>
    <w:rsid w:val="00641E86"/>
    <w:rsid w:val="00642A05"/>
    <w:rsid w:val="00644EB5"/>
    <w:rsid w:val="00647CAB"/>
    <w:rsid w:val="00652A4E"/>
    <w:rsid w:val="00652DF6"/>
    <w:rsid w:val="00656183"/>
    <w:rsid w:val="0065756A"/>
    <w:rsid w:val="00657F45"/>
    <w:rsid w:val="00660317"/>
    <w:rsid w:val="00662633"/>
    <w:rsid w:val="00662F63"/>
    <w:rsid w:val="006634AB"/>
    <w:rsid w:val="006634BD"/>
    <w:rsid w:val="00665507"/>
    <w:rsid w:val="00666569"/>
    <w:rsid w:val="006668E2"/>
    <w:rsid w:val="0067186A"/>
    <w:rsid w:val="00673088"/>
    <w:rsid w:val="006738F0"/>
    <w:rsid w:val="00676B42"/>
    <w:rsid w:val="00676E1F"/>
    <w:rsid w:val="00676FE4"/>
    <w:rsid w:val="00677755"/>
    <w:rsid w:val="006824F5"/>
    <w:rsid w:val="006825F1"/>
    <w:rsid w:val="00682CF2"/>
    <w:rsid w:val="006836C3"/>
    <w:rsid w:val="0068450A"/>
    <w:rsid w:val="00687EB0"/>
    <w:rsid w:val="006906BD"/>
    <w:rsid w:val="00691F4B"/>
    <w:rsid w:val="00693300"/>
    <w:rsid w:val="006934F3"/>
    <w:rsid w:val="0069541B"/>
    <w:rsid w:val="00695D2F"/>
    <w:rsid w:val="006969CA"/>
    <w:rsid w:val="00696D77"/>
    <w:rsid w:val="006A009A"/>
    <w:rsid w:val="006A0148"/>
    <w:rsid w:val="006A075E"/>
    <w:rsid w:val="006A0881"/>
    <w:rsid w:val="006A1226"/>
    <w:rsid w:val="006A1DC0"/>
    <w:rsid w:val="006A2C62"/>
    <w:rsid w:val="006A3CDD"/>
    <w:rsid w:val="006A6789"/>
    <w:rsid w:val="006B03AA"/>
    <w:rsid w:val="006B12DF"/>
    <w:rsid w:val="006B2B0A"/>
    <w:rsid w:val="006B47B1"/>
    <w:rsid w:val="006B70A5"/>
    <w:rsid w:val="006C07B2"/>
    <w:rsid w:val="006C1455"/>
    <w:rsid w:val="006C222D"/>
    <w:rsid w:val="006C4F67"/>
    <w:rsid w:val="006C536E"/>
    <w:rsid w:val="006C67A9"/>
    <w:rsid w:val="006D0772"/>
    <w:rsid w:val="006D2328"/>
    <w:rsid w:val="006D2764"/>
    <w:rsid w:val="006D2B64"/>
    <w:rsid w:val="006D2EF2"/>
    <w:rsid w:val="006D3A16"/>
    <w:rsid w:val="006D4BF2"/>
    <w:rsid w:val="006D6539"/>
    <w:rsid w:val="006D7A71"/>
    <w:rsid w:val="006E1327"/>
    <w:rsid w:val="006E13E3"/>
    <w:rsid w:val="006E1517"/>
    <w:rsid w:val="006E1D9F"/>
    <w:rsid w:val="006E3BC6"/>
    <w:rsid w:val="006E4876"/>
    <w:rsid w:val="006E541B"/>
    <w:rsid w:val="006E6DE7"/>
    <w:rsid w:val="006E78CF"/>
    <w:rsid w:val="006E7C44"/>
    <w:rsid w:val="006F15F5"/>
    <w:rsid w:val="006F4803"/>
    <w:rsid w:val="006F63AE"/>
    <w:rsid w:val="006F6E30"/>
    <w:rsid w:val="00701B80"/>
    <w:rsid w:val="00701E30"/>
    <w:rsid w:val="0070247A"/>
    <w:rsid w:val="00703A08"/>
    <w:rsid w:val="00704912"/>
    <w:rsid w:val="007054D8"/>
    <w:rsid w:val="00705D42"/>
    <w:rsid w:val="00705E9D"/>
    <w:rsid w:val="007062E6"/>
    <w:rsid w:val="0070645D"/>
    <w:rsid w:val="00706536"/>
    <w:rsid w:val="00706828"/>
    <w:rsid w:val="00711B5E"/>
    <w:rsid w:val="00712165"/>
    <w:rsid w:val="00714C74"/>
    <w:rsid w:val="00714E12"/>
    <w:rsid w:val="007156EC"/>
    <w:rsid w:val="00715CE2"/>
    <w:rsid w:val="007175E3"/>
    <w:rsid w:val="007179CE"/>
    <w:rsid w:val="0072084D"/>
    <w:rsid w:val="007219AA"/>
    <w:rsid w:val="0072253F"/>
    <w:rsid w:val="00723ACE"/>
    <w:rsid w:val="007245FA"/>
    <w:rsid w:val="00725D3A"/>
    <w:rsid w:val="00725F38"/>
    <w:rsid w:val="0073003C"/>
    <w:rsid w:val="007300E1"/>
    <w:rsid w:val="00730D43"/>
    <w:rsid w:val="00731D7C"/>
    <w:rsid w:val="0074248E"/>
    <w:rsid w:val="00742686"/>
    <w:rsid w:val="0074398E"/>
    <w:rsid w:val="00743C60"/>
    <w:rsid w:val="0074598B"/>
    <w:rsid w:val="00745CBE"/>
    <w:rsid w:val="00747604"/>
    <w:rsid w:val="00747FDE"/>
    <w:rsid w:val="00750A66"/>
    <w:rsid w:val="007517D0"/>
    <w:rsid w:val="0075358A"/>
    <w:rsid w:val="0075582A"/>
    <w:rsid w:val="00755BD2"/>
    <w:rsid w:val="00755BE9"/>
    <w:rsid w:val="00756556"/>
    <w:rsid w:val="00757249"/>
    <w:rsid w:val="00761126"/>
    <w:rsid w:val="0076218E"/>
    <w:rsid w:val="0076263F"/>
    <w:rsid w:val="007629FC"/>
    <w:rsid w:val="00762C57"/>
    <w:rsid w:val="00764D45"/>
    <w:rsid w:val="0076560D"/>
    <w:rsid w:val="0076583F"/>
    <w:rsid w:val="0077114D"/>
    <w:rsid w:val="007720B2"/>
    <w:rsid w:val="0077329F"/>
    <w:rsid w:val="0077411C"/>
    <w:rsid w:val="0077464D"/>
    <w:rsid w:val="00776FCD"/>
    <w:rsid w:val="00777257"/>
    <w:rsid w:val="00780281"/>
    <w:rsid w:val="007834EF"/>
    <w:rsid w:val="00783C82"/>
    <w:rsid w:val="007858B9"/>
    <w:rsid w:val="00786084"/>
    <w:rsid w:val="00787154"/>
    <w:rsid w:val="00787CFD"/>
    <w:rsid w:val="00787DC7"/>
    <w:rsid w:val="00790BA8"/>
    <w:rsid w:val="007923ED"/>
    <w:rsid w:val="007928F7"/>
    <w:rsid w:val="00793FE9"/>
    <w:rsid w:val="007940FB"/>
    <w:rsid w:val="0079498A"/>
    <w:rsid w:val="00795E41"/>
    <w:rsid w:val="007A0ED4"/>
    <w:rsid w:val="007A449D"/>
    <w:rsid w:val="007A5BEE"/>
    <w:rsid w:val="007A5DE4"/>
    <w:rsid w:val="007A6A6D"/>
    <w:rsid w:val="007A767E"/>
    <w:rsid w:val="007B03DD"/>
    <w:rsid w:val="007B166C"/>
    <w:rsid w:val="007B1E74"/>
    <w:rsid w:val="007B24B8"/>
    <w:rsid w:val="007B3A52"/>
    <w:rsid w:val="007B46F1"/>
    <w:rsid w:val="007B483C"/>
    <w:rsid w:val="007B6431"/>
    <w:rsid w:val="007B7ED7"/>
    <w:rsid w:val="007C36BD"/>
    <w:rsid w:val="007C4202"/>
    <w:rsid w:val="007C4261"/>
    <w:rsid w:val="007C4270"/>
    <w:rsid w:val="007C5373"/>
    <w:rsid w:val="007C569F"/>
    <w:rsid w:val="007C5C51"/>
    <w:rsid w:val="007C6DC0"/>
    <w:rsid w:val="007C7673"/>
    <w:rsid w:val="007C7BF8"/>
    <w:rsid w:val="007D1E81"/>
    <w:rsid w:val="007D2082"/>
    <w:rsid w:val="007D3279"/>
    <w:rsid w:val="007D3C11"/>
    <w:rsid w:val="007D4E09"/>
    <w:rsid w:val="007D4E19"/>
    <w:rsid w:val="007D55A9"/>
    <w:rsid w:val="007D625C"/>
    <w:rsid w:val="007E0473"/>
    <w:rsid w:val="007E1D75"/>
    <w:rsid w:val="007E20EE"/>
    <w:rsid w:val="007E30A5"/>
    <w:rsid w:val="007E33D9"/>
    <w:rsid w:val="007E4131"/>
    <w:rsid w:val="007E4BDB"/>
    <w:rsid w:val="007E6C21"/>
    <w:rsid w:val="007E7ECF"/>
    <w:rsid w:val="007F1382"/>
    <w:rsid w:val="007F1E50"/>
    <w:rsid w:val="007F2E6B"/>
    <w:rsid w:val="007F3B5A"/>
    <w:rsid w:val="007F3F2A"/>
    <w:rsid w:val="007F5BE7"/>
    <w:rsid w:val="007F6A65"/>
    <w:rsid w:val="007F6A85"/>
    <w:rsid w:val="00800E7B"/>
    <w:rsid w:val="008023EA"/>
    <w:rsid w:val="00802F72"/>
    <w:rsid w:val="00803B44"/>
    <w:rsid w:val="008053D8"/>
    <w:rsid w:val="008066C6"/>
    <w:rsid w:val="00810FE9"/>
    <w:rsid w:val="008113E4"/>
    <w:rsid w:val="008118E3"/>
    <w:rsid w:val="00812624"/>
    <w:rsid w:val="00814D4C"/>
    <w:rsid w:val="00814E58"/>
    <w:rsid w:val="00815FA8"/>
    <w:rsid w:val="00816BA1"/>
    <w:rsid w:val="00816E78"/>
    <w:rsid w:val="00816FD1"/>
    <w:rsid w:val="008171EB"/>
    <w:rsid w:val="00820B3A"/>
    <w:rsid w:val="00821F12"/>
    <w:rsid w:val="0082372E"/>
    <w:rsid w:val="00823AE4"/>
    <w:rsid w:val="0082644B"/>
    <w:rsid w:val="00827820"/>
    <w:rsid w:val="00827B8F"/>
    <w:rsid w:val="00827E42"/>
    <w:rsid w:val="0083066D"/>
    <w:rsid w:val="00833597"/>
    <w:rsid w:val="00834A6C"/>
    <w:rsid w:val="00835889"/>
    <w:rsid w:val="00836710"/>
    <w:rsid w:val="008377B6"/>
    <w:rsid w:val="0084140B"/>
    <w:rsid w:val="008421E9"/>
    <w:rsid w:val="008422DA"/>
    <w:rsid w:val="008449CB"/>
    <w:rsid w:val="00846FE1"/>
    <w:rsid w:val="00847867"/>
    <w:rsid w:val="00847978"/>
    <w:rsid w:val="00847D6A"/>
    <w:rsid w:val="00847F56"/>
    <w:rsid w:val="008513CC"/>
    <w:rsid w:val="0085251C"/>
    <w:rsid w:val="00853617"/>
    <w:rsid w:val="008542F6"/>
    <w:rsid w:val="00855B37"/>
    <w:rsid w:val="00856FF0"/>
    <w:rsid w:val="00860FFD"/>
    <w:rsid w:val="00862619"/>
    <w:rsid w:val="0086456D"/>
    <w:rsid w:val="00864D42"/>
    <w:rsid w:val="008658B9"/>
    <w:rsid w:val="00866125"/>
    <w:rsid w:val="008665E9"/>
    <w:rsid w:val="00866C6E"/>
    <w:rsid w:val="00867020"/>
    <w:rsid w:val="0086760F"/>
    <w:rsid w:val="008718E3"/>
    <w:rsid w:val="00871F48"/>
    <w:rsid w:val="00872444"/>
    <w:rsid w:val="00872A9F"/>
    <w:rsid w:val="00874D83"/>
    <w:rsid w:val="0088080A"/>
    <w:rsid w:val="00880D0C"/>
    <w:rsid w:val="00881FE1"/>
    <w:rsid w:val="0088293F"/>
    <w:rsid w:val="00884D98"/>
    <w:rsid w:val="008861BE"/>
    <w:rsid w:val="008875C0"/>
    <w:rsid w:val="00890854"/>
    <w:rsid w:val="008949AA"/>
    <w:rsid w:val="00894A61"/>
    <w:rsid w:val="00897175"/>
    <w:rsid w:val="00897BAB"/>
    <w:rsid w:val="008A1A7E"/>
    <w:rsid w:val="008A1D37"/>
    <w:rsid w:val="008A2417"/>
    <w:rsid w:val="008A30FF"/>
    <w:rsid w:val="008A39FE"/>
    <w:rsid w:val="008A3D08"/>
    <w:rsid w:val="008A44F3"/>
    <w:rsid w:val="008A54CF"/>
    <w:rsid w:val="008A5C62"/>
    <w:rsid w:val="008A5E7C"/>
    <w:rsid w:val="008A65B9"/>
    <w:rsid w:val="008A7858"/>
    <w:rsid w:val="008B2DDC"/>
    <w:rsid w:val="008B3628"/>
    <w:rsid w:val="008B393A"/>
    <w:rsid w:val="008B3CF9"/>
    <w:rsid w:val="008B4CD5"/>
    <w:rsid w:val="008B5424"/>
    <w:rsid w:val="008B5CAE"/>
    <w:rsid w:val="008B5DD4"/>
    <w:rsid w:val="008C2573"/>
    <w:rsid w:val="008C2E94"/>
    <w:rsid w:val="008C7D54"/>
    <w:rsid w:val="008D1400"/>
    <w:rsid w:val="008D19A9"/>
    <w:rsid w:val="008D47A7"/>
    <w:rsid w:val="008D4AD4"/>
    <w:rsid w:val="008D4C14"/>
    <w:rsid w:val="008D5701"/>
    <w:rsid w:val="008D62AD"/>
    <w:rsid w:val="008E074B"/>
    <w:rsid w:val="008E42AA"/>
    <w:rsid w:val="008E4FB0"/>
    <w:rsid w:val="008E5C99"/>
    <w:rsid w:val="008E6664"/>
    <w:rsid w:val="008F1B47"/>
    <w:rsid w:val="008F2E4C"/>
    <w:rsid w:val="008F38E2"/>
    <w:rsid w:val="008F6443"/>
    <w:rsid w:val="008F66B7"/>
    <w:rsid w:val="00900E8A"/>
    <w:rsid w:val="009017AB"/>
    <w:rsid w:val="0090288E"/>
    <w:rsid w:val="00904EB7"/>
    <w:rsid w:val="009052BE"/>
    <w:rsid w:val="009059C9"/>
    <w:rsid w:val="00907974"/>
    <w:rsid w:val="00910711"/>
    <w:rsid w:val="009107B1"/>
    <w:rsid w:val="009113B0"/>
    <w:rsid w:val="00911FD9"/>
    <w:rsid w:val="00912884"/>
    <w:rsid w:val="00912FC1"/>
    <w:rsid w:val="009133AA"/>
    <w:rsid w:val="00915B2E"/>
    <w:rsid w:val="00917B01"/>
    <w:rsid w:val="0092001A"/>
    <w:rsid w:val="009203E1"/>
    <w:rsid w:val="0092318F"/>
    <w:rsid w:val="00925951"/>
    <w:rsid w:val="00927B05"/>
    <w:rsid w:val="00927BCA"/>
    <w:rsid w:val="00930A10"/>
    <w:rsid w:val="00931A4F"/>
    <w:rsid w:val="00931BA1"/>
    <w:rsid w:val="00934D02"/>
    <w:rsid w:val="00937310"/>
    <w:rsid w:val="009377F7"/>
    <w:rsid w:val="0094109A"/>
    <w:rsid w:val="00941151"/>
    <w:rsid w:val="00941AE4"/>
    <w:rsid w:val="00941ED1"/>
    <w:rsid w:val="00942071"/>
    <w:rsid w:val="00944407"/>
    <w:rsid w:val="00944647"/>
    <w:rsid w:val="0094719E"/>
    <w:rsid w:val="00951C5A"/>
    <w:rsid w:val="00952728"/>
    <w:rsid w:val="009533A6"/>
    <w:rsid w:val="00954B43"/>
    <w:rsid w:val="00955CCA"/>
    <w:rsid w:val="0095640F"/>
    <w:rsid w:val="0095696F"/>
    <w:rsid w:val="00957637"/>
    <w:rsid w:val="0096056D"/>
    <w:rsid w:val="00960BCD"/>
    <w:rsid w:val="00961080"/>
    <w:rsid w:val="009670B5"/>
    <w:rsid w:val="009677B5"/>
    <w:rsid w:val="0097252F"/>
    <w:rsid w:val="00972AA9"/>
    <w:rsid w:val="00973DEB"/>
    <w:rsid w:val="0097446C"/>
    <w:rsid w:val="009805A2"/>
    <w:rsid w:val="0098162F"/>
    <w:rsid w:val="00982055"/>
    <w:rsid w:val="00985032"/>
    <w:rsid w:val="009871B7"/>
    <w:rsid w:val="00991259"/>
    <w:rsid w:val="00991986"/>
    <w:rsid w:val="00991C5A"/>
    <w:rsid w:val="009926A8"/>
    <w:rsid w:val="009927C5"/>
    <w:rsid w:val="0099526F"/>
    <w:rsid w:val="00995546"/>
    <w:rsid w:val="00997BD3"/>
    <w:rsid w:val="009A02D2"/>
    <w:rsid w:val="009A0EF5"/>
    <w:rsid w:val="009A186A"/>
    <w:rsid w:val="009A21B9"/>
    <w:rsid w:val="009A3D3F"/>
    <w:rsid w:val="009A610E"/>
    <w:rsid w:val="009A6A44"/>
    <w:rsid w:val="009A7AF7"/>
    <w:rsid w:val="009A7B39"/>
    <w:rsid w:val="009B1127"/>
    <w:rsid w:val="009B1BA5"/>
    <w:rsid w:val="009B2115"/>
    <w:rsid w:val="009B4D19"/>
    <w:rsid w:val="009C0614"/>
    <w:rsid w:val="009C274E"/>
    <w:rsid w:val="009C2B6A"/>
    <w:rsid w:val="009C306E"/>
    <w:rsid w:val="009C3619"/>
    <w:rsid w:val="009C4920"/>
    <w:rsid w:val="009C5C1A"/>
    <w:rsid w:val="009C6C21"/>
    <w:rsid w:val="009D1C41"/>
    <w:rsid w:val="009D3517"/>
    <w:rsid w:val="009D382E"/>
    <w:rsid w:val="009D3ECE"/>
    <w:rsid w:val="009D4030"/>
    <w:rsid w:val="009D4B29"/>
    <w:rsid w:val="009D4F54"/>
    <w:rsid w:val="009D593B"/>
    <w:rsid w:val="009D6FD5"/>
    <w:rsid w:val="009D718F"/>
    <w:rsid w:val="009E01EE"/>
    <w:rsid w:val="009E16BF"/>
    <w:rsid w:val="009E471E"/>
    <w:rsid w:val="009E4D5C"/>
    <w:rsid w:val="009E62BD"/>
    <w:rsid w:val="009E6FC7"/>
    <w:rsid w:val="009E7913"/>
    <w:rsid w:val="009F17D7"/>
    <w:rsid w:val="009F2025"/>
    <w:rsid w:val="009F21C6"/>
    <w:rsid w:val="009F2F39"/>
    <w:rsid w:val="009F3523"/>
    <w:rsid w:val="009F3825"/>
    <w:rsid w:val="009F761C"/>
    <w:rsid w:val="009F77ED"/>
    <w:rsid w:val="00A002CE"/>
    <w:rsid w:val="00A00F9D"/>
    <w:rsid w:val="00A012E0"/>
    <w:rsid w:val="00A0443E"/>
    <w:rsid w:val="00A04977"/>
    <w:rsid w:val="00A05B1D"/>
    <w:rsid w:val="00A0756B"/>
    <w:rsid w:val="00A07ABB"/>
    <w:rsid w:val="00A102C9"/>
    <w:rsid w:val="00A10A79"/>
    <w:rsid w:val="00A14BCB"/>
    <w:rsid w:val="00A15375"/>
    <w:rsid w:val="00A15C44"/>
    <w:rsid w:val="00A175B6"/>
    <w:rsid w:val="00A17DAE"/>
    <w:rsid w:val="00A21CC9"/>
    <w:rsid w:val="00A256E0"/>
    <w:rsid w:val="00A25C85"/>
    <w:rsid w:val="00A27279"/>
    <w:rsid w:val="00A27ECA"/>
    <w:rsid w:val="00A30587"/>
    <w:rsid w:val="00A305D0"/>
    <w:rsid w:val="00A3132E"/>
    <w:rsid w:val="00A31AD0"/>
    <w:rsid w:val="00A323AE"/>
    <w:rsid w:val="00A3257B"/>
    <w:rsid w:val="00A3589B"/>
    <w:rsid w:val="00A3622F"/>
    <w:rsid w:val="00A364E2"/>
    <w:rsid w:val="00A36FDA"/>
    <w:rsid w:val="00A4088C"/>
    <w:rsid w:val="00A46CAC"/>
    <w:rsid w:val="00A47490"/>
    <w:rsid w:val="00A479C5"/>
    <w:rsid w:val="00A51E2D"/>
    <w:rsid w:val="00A52879"/>
    <w:rsid w:val="00A52F00"/>
    <w:rsid w:val="00A53D46"/>
    <w:rsid w:val="00A54846"/>
    <w:rsid w:val="00A54C1D"/>
    <w:rsid w:val="00A5589F"/>
    <w:rsid w:val="00A560A3"/>
    <w:rsid w:val="00A57E47"/>
    <w:rsid w:val="00A607AE"/>
    <w:rsid w:val="00A61670"/>
    <w:rsid w:val="00A62682"/>
    <w:rsid w:val="00A6333E"/>
    <w:rsid w:val="00A65E07"/>
    <w:rsid w:val="00A66313"/>
    <w:rsid w:val="00A675C4"/>
    <w:rsid w:val="00A73812"/>
    <w:rsid w:val="00A77F2C"/>
    <w:rsid w:val="00A8022B"/>
    <w:rsid w:val="00A807A4"/>
    <w:rsid w:val="00A84B4D"/>
    <w:rsid w:val="00A87786"/>
    <w:rsid w:val="00A87AE8"/>
    <w:rsid w:val="00A90CFB"/>
    <w:rsid w:val="00A91E43"/>
    <w:rsid w:val="00A92F26"/>
    <w:rsid w:val="00A94EE7"/>
    <w:rsid w:val="00A96087"/>
    <w:rsid w:val="00A9746E"/>
    <w:rsid w:val="00A97AAE"/>
    <w:rsid w:val="00A97FC9"/>
    <w:rsid w:val="00AA1239"/>
    <w:rsid w:val="00AA1676"/>
    <w:rsid w:val="00AA195E"/>
    <w:rsid w:val="00AA20DA"/>
    <w:rsid w:val="00AA21C1"/>
    <w:rsid w:val="00AA4A6B"/>
    <w:rsid w:val="00AA63EB"/>
    <w:rsid w:val="00AA7A64"/>
    <w:rsid w:val="00AB2DE5"/>
    <w:rsid w:val="00AB3874"/>
    <w:rsid w:val="00AB3D65"/>
    <w:rsid w:val="00AB420E"/>
    <w:rsid w:val="00AB43CD"/>
    <w:rsid w:val="00AB43E5"/>
    <w:rsid w:val="00AB685B"/>
    <w:rsid w:val="00AB73B6"/>
    <w:rsid w:val="00AC00A4"/>
    <w:rsid w:val="00AC0D2B"/>
    <w:rsid w:val="00AC187D"/>
    <w:rsid w:val="00AC24A0"/>
    <w:rsid w:val="00AC2922"/>
    <w:rsid w:val="00AC35CB"/>
    <w:rsid w:val="00AC3BE7"/>
    <w:rsid w:val="00AC42B3"/>
    <w:rsid w:val="00AC46D9"/>
    <w:rsid w:val="00AC475D"/>
    <w:rsid w:val="00AC5CF9"/>
    <w:rsid w:val="00AC5E03"/>
    <w:rsid w:val="00AC6C06"/>
    <w:rsid w:val="00AC6CDD"/>
    <w:rsid w:val="00AC7A12"/>
    <w:rsid w:val="00AD021D"/>
    <w:rsid w:val="00AD0369"/>
    <w:rsid w:val="00AD045B"/>
    <w:rsid w:val="00AD50F4"/>
    <w:rsid w:val="00AD5BCB"/>
    <w:rsid w:val="00AD6564"/>
    <w:rsid w:val="00AD67F7"/>
    <w:rsid w:val="00AE031B"/>
    <w:rsid w:val="00AE0406"/>
    <w:rsid w:val="00AE09A0"/>
    <w:rsid w:val="00AE1FC5"/>
    <w:rsid w:val="00AE34B2"/>
    <w:rsid w:val="00AE3FB2"/>
    <w:rsid w:val="00AE4F0D"/>
    <w:rsid w:val="00AF08E1"/>
    <w:rsid w:val="00AF1497"/>
    <w:rsid w:val="00AF1A6B"/>
    <w:rsid w:val="00AF2025"/>
    <w:rsid w:val="00AF230E"/>
    <w:rsid w:val="00AF26BA"/>
    <w:rsid w:val="00AF5761"/>
    <w:rsid w:val="00AF6B3D"/>
    <w:rsid w:val="00AF7035"/>
    <w:rsid w:val="00B01370"/>
    <w:rsid w:val="00B01DF5"/>
    <w:rsid w:val="00B02399"/>
    <w:rsid w:val="00B027A8"/>
    <w:rsid w:val="00B02A34"/>
    <w:rsid w:val="00B02A65"/>
    <w:rsid w:val="00B03799"/>
    <w:rsid w:val="00B03C1F"/>
    <w:rsid w:val="00B0440F"/>
    <w:rsid w:val="00B0637C"/>
    <w:rsid w:val="00B065F9"/>
    <w:rsid w:val="00B1122C"/>
    <w:rsid w:val="00B12485"/>
    <w:rsid w:val="00B20F6F"/>
    <w:rsid w:val="00B212F8"/>
    <w:rsid w:val="00B21371"/>
    <w:rsid w:val="00B216D9"/>
    <w:rsid w:val="00B21FE0"/>
    <w:rsid w:val="00B24FED"/>
    <w:rsid w:val="00B256CF"/>
    <w:rsid w:val="00B264C0"/>
    <w:rsid w:val="00B30826"/>
    <w:rsid w:val="00B3269D"/>
    <w:rsid w:val="00B33A00"/>
    <w:rsid w:val="00B35495"/>
    <w:rsid w:val="00B36EB3"/>
    <w:rsid w:val="00B37094"/>
    <w:rsid w:val="00B40AE4"/>
    <w:rsid w:val="00B417F5"/>
    <w:rsid w:val="00B4244D"/>
    <w:rsid w:val="00B428FB"/>
    <w:rsid w:val="00B42E35"/>
    <w:rsid w:val="00B43E00"/>
    <w:rsid w:val="00B47640"/>
    <w:rsid w:val="00B47F4B"/>
    <w:rsid w:val="00B51F89"/>
    <w:rsid w:val="00B529BD"/>
    <w:rsid w:val="00B535F6"/>
    <w:rsid w:val="00B54F3B"/>
    <w:rsid w:val="00B6174E"/>
    <w:rsid w:val="00B634F9"/>
    <w:rsid w:val="00B63BD3"/>
    <w:rsid w:val="00B64BFA"/>
    <w:rsid w:val="00B65322"/>
    <w:rsid w:val="00B668B5"/>
    <w:rsid w:val="00B66BD4"/>
    <w:rsid w:val="00B670AA"/>
    <w:rsid w:val="00B70005"/>
    <w:rsid w:val="00B712DD"/>
    <w:rsid w:val="00B72A7C"/>
    <w:rsid w:val="00B73217"/>
    <w:rsid w:val="00B75A87"/>
    <w:rsid w:val="00B75ECE"/>
    <w:rsid w:val="00B77990"/>
    <w:rsid w:val="00B801E5"/>
    <w:rsid w:val="00B80896"/>
    <w:rsid w:val="00B81725"/>
    <w:rsid w:val="00B838A2"/>
    <w:rsid w:val="00B83E99"/>
    <w:rsid w:val="00B84052"/>
    <w:rsid w:val="00B84340"/>
    <w:rsid w:val="00B8689E"/>
    <w:rsid w:val="00B87846"/>
    <w:rsid w:val="00B91626"/>
    <w:rsid w:val="00B923D5"/>
    <w:rsid w:val="00B925FE"/>
    <w:rsid w:val="00B92953"/>
    <w:rsid w:val="00B92F85"/>
    <w:rsid w:val="00B93843"/>
    <w:rsid w:val="00B940E2"/>
    <w:rsid w:val="00B94E23"/>
    <w:rsid w:val="00B950E8"/>
    <w:rsid w:val="00B9554D"/>
    <w:rsid w:val="00B967F6"/>
    <w:rsid w:val="00B97E25"/>
    <w:rsid w:val="00BA0334"/>
    <w:rsid w:val="00BA1592"/>
    <w:rsid w:val="00BA1BA4"/>
    <w:rsid w:val="00BA1D41"/>
    <w:rsid w:val="00BA1F8E"/>
    <w:rsid w:val="00BA58FA"/>
    <w:rsid w:val="00BA63B2"/>
    <w:rsid w:val="00BA6A22"/>
    <w:rsid w:val="00BA7E09"/>
    <w:rsid w:val="00BB010D"/>
    <w:rsid w:val="00BB075F"/>
    <w:rsid w:val="00BB1A28"/>
    <w:rsid w:val="00BB280D"/>
    <w:rsid w:val="00BB3F36"/>
    <w:rsid w:val="00BB3F6E"/>
    <w:rsid w:val="00BB4216"/>
    <w:rsid w:val="00BB72DA"/>
    <w:rsid w:val="00BC0031"/>
    <w:rsid w:val="00BC1483"/>
    <w:rsid w:val="00BC19AA"/>
    <w:rsid w:val="00BC29AA"/>
    <w:rsid w:val="00BC4182"/>
    <w:rsid w:val="00BC7317"/>
    <w:rsid w:val="00BD1C6C"/>
    <w:rsid w:val="00BD37D9"/>
    <w:rsid w:val="00BD3CB6"/>
    <w:rsid w:val="00BD70DA"/>
    <w:rsid w:val="00BD77C0"/>
    <w:rsid w:val="00BE049D"/>
    <w:rsid w:val="00BE0F1A"/>
    <w:rsid w:val="00BE1BF4"/>
    <w:rsid w:val="00BE1CC8"/>
    <w:rsid w:val="00BE2701"/>
    <w:rsid w:val="00BE2EF7"/>
    <w:rsid w:val="00BE3879"/>
    <w:rsid w:val="00BE47BE"/>
    <w:rsid w:val="00BE5975"/>
    <w:rsid w:val="00BE604E"/>
    <w:rsid w:val="00BE67C4"/>
    <w:rsid w:val="00BF633E"/>
    <w:rsid w:val="00C01F79"/>
    <w:rsid w:val="00C02C1E"/>
    <w:rsid w:val="00C03ADD"/>
    <w:rsid w:val="00C03C2F"/>
    <w:rsid w:val="00C04E7C"/>
    <w:rsid w:val="00C0556D"/>
    <w:rsid w:val="00C062BD"/>
    <w:rsid w:val="00C066C6"/>
    <w:rsid w:val="00C0693E"/>
    <w:rsid w:val="00C069B6"/>
    <w:rsid w:val="00C06B9B"/>
    <w:rsid w:val="00C06C66"/>
    <w:rsid w:val="00C06D86"/>
    <w:rsid w:val="00C074C3"/>
    <w:rsid w:val="00C1046E"/>
    <w:rsid w:val="00C10D09"/>
    <w:rsid w:val="00C12E5F"/>
    <w:rsid w:val="00C171C2"/>
    <w:rsid w:val="00C202C4"/>
    <w:rsid w:val="00C202D2"/>
    <w:rsid w:val="00C211E3"/>
    <w:rsid w:val="00C22DFD"/>
    <w:rsid w:val="00C249B1"/>
    <w:rsid w:val="00C25874"/>
    <w:rsid w:val="00C26D35"/>
    <w:rsid w:val="00C27369"/>
    <w:rsid w:val="00C274A5"/>
    <w:rsid w:val="00C3055A"/>
    <w:rsid w:val="00C31574"/>
    <w:rsid w:val="00C346CF"/>
    <w:rsid w:val="00C34EA6"/>
    <w:rsid w:val="00C356C0"/>
    <w:rsid w:val="00C36B88"/>
    <w:rsid w:val="00C374B7"/>
    <w:rsid w:val="00C37B27"/>
    <w:rsid w:val="00C41F99"/>
    <w:rsid w:val="00C43BD5"/>
    <w:rsid w:val="00C44696"/>
    <w:rsid w:val="00C511DC"/>
    <w:rsid w:val="00C5125D"/>
    <w:rsid w:val="00C52050"/>
    <w:rsid w:val="00C53BE2"/>
    <w:rsid w:val="00C54A09"/>
    <w:rsid w:val="00C61E46"/>
    <w:rsid w:val="00C61FBB"/>
    <w:rsid w:val="00C62055"/>
    <w:rsid w:val="00C63F19"/>
    <w:rsid w:val="00C645D0"/>
    <w:rsid w:val="00C652E8"/>
    <w:rsid w:val="00C6592E"/>
    <w:rsid w:val="00C659D4"/>
    <w:rsid w:val="00C65B95"/>
    <w:rsid w:val="00C66870"/>
    <w:rsid w:val="00C67B1B"/>
    <w:rsid w:val="00C71C31"/>
    <w:rsid w:val="00C7246A"/>
    <w:rsid w:val="00C72B61"/>
    <w:rsid w:val="00C74F2B"/>
    <w:rsid w:val="00C7680D"/>
    <w:rsid w:val="00C771DD"/>
    <w:rsid w:val="00C77478"/>
    <w:rsid w:val="00C804DA"/>
    <w:rsid w:val="00C818AD"/>
    <w:rsid w:val="00C8196D"/>
    <w:rsid w:val="00C823E0"/>
    <w:rsid w:val="00C82974"/>
    <w:rsid w:val="00C82A78"/>
    <w:rsid w:val="00C83085"/>
    <w:rsid w:val="00C8435F"/>
    <w:rsid w:val="00C845B6"/>
    <w:rsid w:val="00C870D9"/>
    <w:rsid w:val="00C879CC"/>
    <w:rsid w:val="00C909E7"/>
    <w:rsid w:val="00C91443"/>
    <w:rsid w:val="00C9167B"/>
    <w:rsid w:val="00C91B65"/>
    <w:rsid w:val="00C94C34"/>
    <w:rsid w:val="00C9523C"/>
    <w:rsid w:val="00C970CA"/>
    <w:rsid w:val="00CA0AF7"/>
    <w:rsid w:val="00CA1A35"/>
    <w:rsid w:val="00CA3B69"/>
    <w:rsid w:val="00CA502B"/>
    <w:rsid w:val="00CA72CB"/>
    <w:rsid w:val="00CB1460"/>
    <w:rsid w:val="00CB600B"/>
    <w:rsid w:val="00CC024D"/>
    <w:rsid w:val="00CC0300"/>
    <w:rsid w:val="00CC0E65"/>
    <w:rsid w:val="00CC4D74"/>
    <w:rsid w:val="00CD2FAB"/>
    <w:rsid w:val="00CD3746"/>
    <w:rsid w:val="00CD3836"/>
    <w:rsid w:val="00CD4E07"/>
    <w:rsid w:val="00CD5B36"/>
    <w:rsid w:val="00CE0F4A"/>
    <w:rsid w:val="00CE303E"/>
    <w:rsid w:val="00CE34B4"/>
    <w:rsid w:val="00CE3C6B"/>
    <w:rsid w:val="00CE4AFC"/>
    <w:rsid w:val="00CE5047"/>
    <w:rsid w:val="00CE6376"/>
    <w:rsid w:val="00CF07F2"/>
    <w:rsid w:val="00CF4CD7"/>
    <w:rsid w:val="00CF4F72"/>
    <w:rsid w:val="00CF7BEF"/>
    <w:rsid w:val="00D00C3C"/>
    <w:rsid w:val="00D01153"/>
    <w:rsid w:val="00D01E89"/>
    <w:rsid w:val="00D03F29"/>
    <w:rsid w:val="00D06B34"/>
    <w:rsid w:val="00D10852"/>
    <w:rsid w:val="00D11194"/>
    <w:rsid w:val="00D1170A"/>
    <w:rsid w:val="00D13062"/>
    <w:rsid w:val="00D15AE3"/>
    <w:rsid w:val="00D169C0"/>
    <w:rsid w:val="00D17561"/>
    <w:rsid w:val="00D17DEF"/>
    <w:rsid w:val="00D22358"/>
    <w:rsid w:val="00D228F0"/>
    <w:rsid w:val="00D22B48"/>
    <w:rsid w:val="00D23BC6"/>
    <w:rsid w:val="00D24074"/>
    <w:rsid w:val="00D24A12"/>
    <w:rsid w:val="00D251B3"/>
    <w:rsid w:val="00D25EE0"/>
    <w:rsid w:val="00D2691B"/>
    <w:rsid w:val="00D2726B"/>
    <w:rsid w:val="00D31ED7"/>
    <w:rsid w:val="00D335D3"/>
    <w:rsid w:val="00D342E1"/>
    <w:rsid w:val="00D34F6B"/>
    <w:rsid w:val="00D3626C"/>
    <w:rsid w:val="00D3675B"/>
    <w:rsid w:val="00D3709E"/>
    <w:rsid w:val="00D375E5"/>
    <w:rsid w:val="00D37B1B"/>
    <w:rsid w:val="00D404FE"/>
    <w:rsid w:val="00D41705"/>
    <w:rsid w:val="00D4237B"/>
    <w:rsid w:val="00D42617"/>
    <w:rsid w:val="00D4393D"/>
    <w:rsid w:val="00D4410A"/>
    <w:rsid w:val="00D45DC9"/>
    <w:rsid w:val="00D467F3"/>
    <w:rsid w:val="00D470D9"/>
    <w:rsid w:val="00D514E5"/>
    <w:rsid w:val="00D51BFF"/>
    <w:rsid w:val="00D52900"/>
    <w:rsid w:val="00D52BF7"/>
    <w:rsid w:val="00D5413D"/>
    <w:rsid w:val="00D54331"/>
    <w:rsid w:val="00D60964"/>
    <w:rsid w:val="00D61019"/>
    <w:rsid w:val="00D6151D"/>
    <w:rsid w:val="00D635ED"/>
    <w:rsid w:val="00D638D7"/>
    <w:rsid w:val="00D640AE"/>
    <w:rsid w:val="00D64872"/>
    <w:rsid w:val="00D65238"/>
    <w:rsid w:val="00D65411"/>
    <w:rsid w:val="00D65603"/>
    <w:rsid w:val="00D7027F"/>
    <w:rsid w:val="00D72BE7"/>
    <w:rsid w:val="00D74A23"/>
    <w:rsid w:val="00D75695"/>
    <w:rsid w:val="00D757C7"/>
    <w:rsid w:val="00D75DAE"/>
    <w:rsid w:val="00D76686"/>
    <w:rsid w:val="00D76BEA"/>
    <w:rsid w:val="00D76BF6"/>
    <w:rsid w:val="00D7752D"/>
    <w:rsid w:val="00D77534"/>
    <w:rsid w:val="00D77B0C"/>
    <w:rsid w:val="00D77E1F"/>
    <w:rsid w:val="00D80FF2"/>
    <w:rsid w:val="00D81340"/>
    <w:rsid w:val="00D814C4"/>
    <w:rsid w:val="00D816A8"/>
    <w:rsid w:val="00D832E8"/>
    <w:rsid w:val="00D85154"/>
    <w:rsid w:val="00D864A1"/>
    <w:rsid w:val="00D86BA9"/>
    <w:rsid w:val="00D90F18"/>
    <w:rsid w:val="00D915AA"/>
    <w:rsid w:val="00D93135"/>
    <w:rsid w:val="00D93928"/>
    <w:rsid w:val="00D9424B"/>
    <w:rsid w:val="00D94E2B"/>
    <w:rsid w:val="00D95874"/>
    <w:rsid w:val="00D9740C"/>
    <w:rsid w:val="00DA03F7"/>
    <w:rsid w:val="00DA10A4"/>
    <w:rsid w:val="00DA3F6D"/>
    <w:rsid w:val="00DA4124"/>
    <w:rsid w:val="00DA648C"/>
    <w:rsid w:val="00DA6933"/>
    <w:rsid w:val="00DA7E9F"/>
    <w:rsid w:val="00DB3C5A"/>
    <w:rsid w:val="00DB5B56"/>
    <w:rsid w:val="00DB6577"/>
    <w:rsid w:val="00DC0B6E"/>
    <w:rsid w:val="00DC1A4F"/>
    <w:rsid w:val="00DC1AD5"/>
    <w:rsid w:val="00DC474D"/>
    <w:rsid w:val="00DC7EA4"/>
    <w:rsid w:val="00DD0CC6"/>
    <w:rsid w:val="00DD1B10"/>
    <w:rsid w:val="00DD2EE2"/>
    <w:rsid w:val="00DE2433"/>
    <w:rsid w:val="00DE2E47"/>
    <w:rsid w:val="00DE2F15"/>
    <w:rsid w:val="00DE3046"/>
    <w:rsid w:val="00DE5D1C"/>
    <w:rsid w:val="00DE6EE6"/>
    <w:rsid w:val="00DF326F"/>
    <w:rsid w:val="00DF5056"/>
    <w:rsid w:val="00DF5FBF"/>
    <w:rsid w:val="00DF6DC6"/>
    <w:rsid w:val="00E007BA"/>
    <w:rsid w:val="00E00E2A"/>
    <w:rsid w:val="00E01990"/>
    <w:rsid w:val="00E04E71"/>
    <w:rsid w:val="00E04FD3"/>
    <w:rsid w:val="00E0604B"/>
    <w:rsid w:val="00E0701B"/>
    <w:rsid w:val="00E07B7F"/>
    <w:rsid w:val="00E1106D"/>
    <w:rsid w:val="00E142B8"/>
    <w:rsid w:val="00E1441F"/>
    <w:rsid w:val="00E1453F"/>
    <w:rsid w:val="00E14F97"/>
    <w:rsid w:val="00E15351"/>
    <w:rsid w:val="00E20E40"/>
    <w:rsid w:val="00E23BA1"/>
    <w:rsid w:val="00E24104"/>
    <w:rsid w:val="00E25C55"/>
    <w:rsid w:val="00E27E90"/>
    <w:rsid w:val="00E30E65"/>
    <w:rsid w:val="00E33100"/>
    <w:rsid w:val="00E33976"/>
    <w:rsid w:val="00E33BF6"/>
    <w:rsid w:val="00E3471C"/>
    <w:rsid w:val="00E34FC7"/>
    <w:rsid w:val="00E36224"/>
    <w:rsid w:val="00E374CE"/>
    <w:rsid w:val="00E42836"/>
    <w:rsid w:val="00E43126"/>
    <w:rsid w:val="00E46632"/>
    <w:rsid w:val="00E46E7C"/>
    <w:rsid w:val="00E47343"/>
    <w:rsid w:val="00E47758"/>
    <w:rsid w:val="00E524F2"/>
    <w:rsid w:val="00E5277A"/>
    <w:rsid w:val="00E536A6"/>
    <w:rsid w:val="00E54AFA"/>
    <w:rsid w:val="00E55281"/>
    <w:rsid w:val="00E578C9"/>
    <w:rsid w:val="00E57E1D"/>
    <w:rsid w:val="00E61992"/>
    <w:rsid w:val="00E628EF"/>
    <w:rsid w:val="00E62E59"/>
    <w:rsid w:val="00E62F5E"/>
    <w:rsid w:val="00E63979"/>
    <w:rsid w:val="00E6408D"/>
    <w:rsid w:val="00E65FE6"/>
    <w:rsid w:val="00E67E81"/>
    <w:rsid w:val="00E705F9"/>
    <w:rsid w:val="00E708E9"/>
    <w:rsid w:val="00E71750"/>
    <w:rsid w:val="00E74978"/>
    <w:rsid w:val="00E75B25"/>
    <w:rsid w:val="00E76845"/>
    <w:rsid w:val="00E76E2E"/>
    <w:rsid w:val="00E80229"/>
    <w:rsid w:val="00E82A7F"/>
    <w:rsid w:val="00E83DAF"/>
    <w:rsid w:val="00E83FBD"/>
    <w:rsid w:val="00E87469"/>
    <w:rsid w:val="00E91237"/>
    <w:rsid w:val="00E94229"/>
    <w:rsid w:val="00E95942"/>
    <w:rsid w:val="00E96740"/>
    <w:rsid w:val="00E9751F"/>
    <w:rsid w:val="00E97F63"/>
    <w:rsid w:val="00EA00FA"/>
    <w:rsid w:val="00EA04D4"/>
    <w:rsid w:val="00EA0B84"/>
    <w:rsid w:val="00EA2E6F"/>
    <w:rsid w:val="00EA33D0"/>
    <w:rsid w:val="00EA4682"/>
    <w:rsid w:val="00EB06A6"/>
    <w:rsid w:val="00EB09AF"/>
    <w:rsid w:val="00EB4323"/>
    <w:rsid w:val="00EB6883"/>
    <w:rsid w:val="00EB689E"/>
    <w:rsid w:val="00EC076E"/>
    <w:rsid w:val="00EC11E8"/>
    <w:rsid w:val="00EC24A0"/>
    <w:rsid w:val="00EC457F"/>
    <w:rsid w:val="00EC5636"/>
    <w:rsid w:val="00EC5C53"/>
    <w:rsid w:val="00EC7B7F"/>
    <w:rsid w:val="00ED1161"/>
    <w:rsid w:val="00ED14AE"/>
    <w:rsid w:val="00ED2C7C"/>
    <w:rsid w:val="00ED5939"/>
    <w:rsid w:val="00ED6A4A"/>
    <w:rsid w:val="00ED7BFC"/>
    <w:rsid w:val="00EE12A6"/>
    <w:rsid w:val="00EE185A"/>
    <w:rsid w:val="00EE18AB"/>
    <w:rsid w:val="00EE2738"/>
    <w:rsid w:val="00EE4833"/>
    <w:rsid w:val="00EE4A22"/>
    <w:rsid w:val="00EE55B7"/>
    <w:rsid w:val="00EE5FC4"/>
    <w:rsid w:val="00EE7781"/>
    <w:rsid w:val="00EE7EC6"/>
    <w:rsid w:val="00EF3882"/>
    <w:rsid w:val="00EF399A"/>
    <w:rsid w:val="00EF454E"/>
    <w:rsid w:val="00EF51EC"/>
    <w:rsid w:val="00EF6604"/>
    <w:rsid w:val="00EF77E7"/>
    <w:rsid w:val="00EF7C47"/>
    <w:rsid w:val="00F01F51"/>
    <w:rsid w:val="00F03244"/>
    <w:rsid w:val="00F06512"/>
    <w:rsid w:val="00F10B48"/>
    <w:rsid w:val="00F1144D"/>
    <w:rsid w:val="00F14F8B"/>
    <w:rsid w:val="00F15410"/>
    <w:rsid w:val="00F1619E"/>
    <w:rsid w:val="00F21262"/>
    <w:rsid w:val="00F22A71"/>
    <w:rsid w:val="00F24206"/>
    <w:rsid w:val="00F24339"/>
    <w:rsid w:val="00F243C2"/>
    <w:rsid w:val="00F243F8"/>
    <w:rsid w:val="00F25741"/>
    <w:rsid w:val="00F25D4E"/>
    <w:rsid w:val="00F25F43"/>
    <w:rsid w:val="00F25F86"/>
    <w:rsid w:val="00F26190"/>
    <w:rsid w:val="00F265DB"/>
    <w:rsid w:val="00F2758A"/>
    <w:rsid w:val="00F31FA2"/>
    <w:rsid w:val="00F32C6F"/>
    <w:rsid w:val="00F32FE6"/>
    <w:rsid w:val="00F33F28"/>
    <w:rsid w:val="00F3416F"/>
    <w:rsid w:val="00F3476D"/>
    <w:rsid w:val="00F34C64"/>
    <w:rsid w:val="00F360D4"/>
    <w:rsid w:val="00F424F6"/>
    <w:rsid w:val="00F4260B"/>
    <w:rsid w:val="00F4349E"/>
    <w:rsid w:val="00F46175"/>
    <w:rsid w:val="00F46F91"/>
    <w:rsid w:val="00F47ADB"/>
    <w:rsid w:val="00F5040F"/>
    <w:rsid w:val="00F508EE"/>
    <w:rsid w:val="00F5130E"/>
    <w:rsid w:val="00F51925"/>
    <w:rsid w:val="00F53A9E"/>
    <w:rsid w:val="00F545AC"/>
    <w:rsid w:val="00F54AFE"/>
    <w:rsid w:val="00F55C0E"/>
    <w:rsid w:val="00F610F3"/>
    <w:rsid w:val="00F6126A"/>
    <w:rsid w:val="00F6143E"/>
    <w:rsid w:val="00F61464"/>
    <w:rsid w:val="00F61A18"/>
    <w:rsid w:val="00F6246D"/>
    <w:rsid w:val="00F62FFD"/>
    <w:rsid w:val="00F65A61"/>
    <w:rsid w:val="00F663BA"/>
    <w:rsid w:val="00F66B7D"/>
    <w:rsid w:val="00F70DC6"/>
    <w:rsid w:val="00F71562"/>
    <w:rsid w:val="00F71942"/>
    <w:rsid w:val="00F71F19"/>
    <w:rsid w:val="00F764ED"/>
    <w:rsid w:val="00F76B9C"/>
    <w:rsid w:val="00F80EA4"/>
    <w:rsid w:val="00F8108A"/>
    <w:rsid w:val="00F82A3D"/>
    <w:rsid w:val="00F85351"/>
    <w:rsid w:val="00F86815"/>
    <w:rsid w:val="00F86C0D"/>
    <w:rsid w:val="00F90A17"/>
    <w:rsid w:val="00F92A87"/>
    <w:rsid w:val="00F938D1"/>
    <w:rsid w:val="00F93C9D"/>
    <w:rsid w:val="00F94BBA"/>
    <w:rsid w:val="00F952E3"/>
    <w:rsid w:val="00F9563B"/>
    <w:rsid w:val="00F95984"/>
    <w:rsid w:val="00F96B3B"/>
    <w:rsid w:val="00FA0F55"/>
    <w:rsid w:val="00FA169B"/>
    <w:rsid w:val="00FA24C7"/>
    <w:rsid w:val="00FA2972"/>
    <w:rsid w:val="00FA4A13"/>
    <w:rsid w:val="00FA585E"/>
    <w:rsid w:val="00FA70D9"/>
    <w:rsid w:val="00FA74F6"/>
    <w:rsid w:val="00FB165D"/>
    <w:rsid w:val="00FB33EC"/>
    <w:rsid w:val="00FB38B7"/>
    <w:rsid w:val="00FB4E14"/>
    <w:rsid w:val="00FB6FFA"/>
    <w:rsid w:val="00FB76F5"/>
    <w:rsid w:val="00FC0D22"/>
    <w:rsid w:val="00FC1F9F"/>
    <w:rsid w:val="00FC275B"/>
    <w:rsid w:val="00FC3F55"/>
    <w:rsid w:val="00FC6899"/>
    <w:rsid w:val="00FD030A"/>
    <w:rsid w:val="00FD2949"/>
    <w:rsid w:val="00FD3401"/>
    <w:rsid w:val="00FD3CB4"/>
    <w:rsid w:val="00FD4492"/>
    <w:rsid w:val="00FD7989"/>
    <w:rsid w:val="00FE12DA"/>
    <w:rsid w:val="00FE1A4E"/>
    <w:rsid w:val="00FE5615"/>
    <w:rsid w:val="00FF2BEE"/>
    <w:rsid w:val="00FF50A8"/>
    <w:rsid w:val="00FF6514"/>
    <w:rsid w:val="00FF6EF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376201F-C176-4527-A7DD-A523253BF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caption" w:semiHidden="1" w:unhideWhenUsed="1" w:qFormat="1"/>
    <w:lsdException w:name="footnote reference"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22A7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041BEB"/>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041BEB"/>
    <w:pPr>
      <w:keepNext/>
      <w:spacing w:line="720" w:lineRule="atLeast"/>
      <w:outlineLvl w:val="1"/>
    </w:pPr>
    <w:rPr>
      <w:rFonts w:ascii="Arial" w:eastAsia="新細明體" w:hAnsi="Arial"/>
      <w:b/>
      <w:bCs/>
      <w:sz w:val="48"/>
      <w:szCs w:val="48"/>
    </w:rPr>
  </w:style>
  <w:style w:type="paragraph" w:styleId="3">
    <w:name w:val="heading 3"/>
    <w:basedOn w:val="a"/>
    <w:next w:val="a"/>
    <w:qFormat/>
    <w:rsid w:val="00041BEB"/>
    <w:pPr>
      <w:keepNext/>
      <w:spacing w:line="720" w:lineRule="atLeast"/>
      <w:outlineLvl w:val="2"/>
    </w:pPr>
    <w:rPr>
      <w:rFonts w:ascii="Arial" w:eastAsia="新細明體" w:hAnsi="Arial"/>
      <w:b/>
      <w:bCs/>
      <w:sz w:val="36"/>
      <w:szCs w:val="36"/>
    </w:rPr>
  </w:style>
  <w:style w:type="character" w:default="1" w:styleId="a0">
    <w:name w:val="Default Paragraph Font"/>
    <w:aliases w:val=" 字元 字元 字元"/>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link w:val="ae"/>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f">
    <w:name w:val="header"/>
    <w:basedOn w:val="a"/>
    <w:rsid w:val="00F22A71"/>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0">
    <w:name w:val="toc 1"/>
    <w:basedOn w:val="a"/>
    <w:next w:val="a"/>
    <w:autoRedefine/>
    <w:uiPriority w:val="39"/>
    <w:rsid w:val="00B02399"/>
    <w:pPr>
      <w:tabs>
        <w:tab w:val="right" w:leader="hyphen" w:pos="8273"/>
      </w:tabs>
      <w:ind w:leftChars="0" w:left="487" w:rightChars="111" w:right="314" w:hangingChars="200" w:hanging="487"/>
    </w:pPr>
    <w:rPr>
      <w:rFonts w:hAnsi="標楷體"/>
      <w:noProof/>
      <w:kern w:val="0"/>
      <w:sz w:val="24"/>
      <w:szCs w:val="24"/>
    </w:rPr>
  </w:style>
  <w:style w:type="paragraph" w:styleId="23">
    <w:name w:val="toc 2"/>
    <w:basedOn w:val="a"/>
    <w:next w:val="a"/>
    <w:autoRedefine/>
    <w:semiHidden/>
    <w:pPr>
      <w:tabs>
        <w:tab w:val="right" w:leader="hyphen" w:pos="8490"/>
      </w:tabs>
      <w:ind w:leftChars="0" w:left="566" w:hangingChars="200" w:hanging="566"/>
    </w:pPr>
  </w:style>
  <w:style w:type="paragraph" w:styleId="af0">
    <w:name w:val="footer"/>
    <w:basedOn w:val="a"/>
    <w:rsid w:val="00F22A71"/>
    <w:pPr>
      <w:tabs>
        <w:tab w:val="center" w:pos="4153"/>
        <w:tab w:val="right" w:pos="8306"/>
      </w:tabs>
      <w:snapToGrid w:val="0"/>
    </w:pPr>
    <w:rPr>
      <w:sz w:val="20"/>
      <w:szCs w:val="20"/>
    </w:rPr>
  </w:style>
  <w:style w:type="character" w:styleId="af1">
    <w:name w:val="page number"/>
    <w:basedOn w:val="a0"/>
    <w:rsid w:val="00F22A71"/>
  </w:style>
  <w:style w:type="character" w:styleId="af2">
    <w:name w:val="Hyperlink"/>
    <w:uiPriority w:val="99"/>
    <w:rsid w:val="00F22A71"/>
    <w:rPr>
      <w:color w:val="0000FF"/>
      <w:u w:val="single"/>
    </w:rPr>
  </w:style>
  <w:style w:type="character" w:customStyle="1" w:styleId="1230">
    <w:name w:val="1.2.3. 字元"/>
    <w:link w:val="123"/>
    <w:rsid w:val="00DB5B56"/>
    <w:rPr>
      <w:rFonts w:ascii="標楷體" w:eastAsia="標楷體"/>
      <w:snapToGrid w:val="0"/>
      <w:kern w:val="2"/>
      <w:sz w:val="28"/>
      <w:szCs w:val="28"/>
      <w:lang w:val="en-US" w:eastAsia="zh-TW" w:bidi="ar-SA"/>
    </w:rPr>
  </w:style>
  <w:style w:type="paragraph" w:styleId="af3">
    <w:name w:val="Balloon Text"/>
    <w:basedOn w:val="a"/>
    <w:semiHidden/>
    <w:rsid w:val="006D0772"/>
    <w:rPr>
      <w:rFonts w:ascii="Arial" w:eastAsia="新細明體" w:hAnsi="Arial"/>
      <w:sz w:val="18"/>
      <w:szCs w:val="18"/>
    </w:rPr>
  </w:style>
  <w:style w:type="paragraph" w:styleId="HTML">
    <w:name w:val="HTML Preformatted"/>
    <w:basedOn w:val="a"/>
    <w:rsid w:val="00D86BA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table" w:styleId="af4">
    <w:name w:val="Table Grid"/>
    <w:basedOn w:val="a1"/>
    <w:rsid w:val="0071216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一)(二)(三) 字元"/>
    <w:link w:val="a4"/>
    <w:rsid w:val="000D0A49"/>
    <w:rPr>
      <w:rFonts w:ascii="標楷體" w:eastAsia="標楷體"/>
      <w:snapToGrid w:val="0"/>
      <w:kern w:val="2"/>
      <w:sz w:val="28"/>
      <w:szCs w:val="28"/>
      <w:lang w:val="en-US" w:eastAsia="zh-TW" w:bidi="ar-SA"/>
    </w:rPr>
  </w:style>
  <w:style w:type="paragraph" w:customStyle="1" w:styleId="af5">
    <w:name w:val=" 字元"/>
    <w:basedOn w:val="a"/>
    <w:semiHidden/>
    <w:rsid w:val="000D0A4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6">
    <w:name w:val="Strong"/>
    <w:qFormat/>
    <w:rsid w:val="00C71C31"/>
    <w:rPr>
      <w:b/>
      <w:bCs/>
    </w:rPr>
  </w:style>
  <w:style w:type="character" w:customStyle="1" w:styleId="ae">
    <w:name w:val="前言(一)(二)(三) 字元"/>
    <w:link w:val="ad"/>
    <w:rsid w:val="005C12FC"/>
    <w:rPr>
      <w:rFonts w:ascii="標楷體" w:eastAsia="標楷體"/>
      <w:snapToGrid w:val="0"/>
      <w:kern w:val="2"/>
      <w:sz w:val="28"/>
      <w:szCs w:val="28"/>
      <w:lang w:val="en-US" w:eastAsia="zh-TW" w:bidi="ar-SA"/>
    </w:rPr>
  </w:style>
  <w:style w:type="paragraph" w:customStyle="1" w:styleId="24">
    <w:name w:val=" 字元 字元2 字元"/>
    <w:basedOn w:val="a"/>
    <w:semiHidden/>
    <w:rsid w:val="008126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
    <w:name w:val="樣式1"/>
    <w:basedOn w:val="10"/>
    <w:rsid w:val="00B93843"/>
    <w:rPr>
      <w:rFonts w:hAnsi="Times New Roman"/>
    </w:rPr>
  </w:style>
  <w:style w:type="character" w:customStyle="1" w:styleId="143">
    <w:name w:val="表格內文(14行高) 字元"/>
    <w:link w:val="142"/>
    <w:qFormat/>
    <w:rsid w:val="00556218"/>
    <w:rPr>
      <w:rFonts w:ascii="標楷體" w:eastAsia="標楷體"/>
      <w:snapToGrid w:val="0"/>
      <w:kern w:val="2"/>
      <w:sz w:val="24"/>
      <w:szCs w:val="28"/>
      <w:lang w:val="en-US" w:eastAsia="zh-TW" w:bidi="ar-SA"/>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8"/>
    <w:rsid w:val="00D90F18"/>
    <w:pPr>
      <w:snapToGrid w:val="0"/>
      <w:jc w:val="left"/>
    </w:pPr>
    <w:rPr>
      <w:sz w:val="20"/>
      <w:szCs w:val="20"/>
    </w:rPr>
  </w:style>
  <w:style w:type="character" w:styleId="af9">
    <w:name w:val="footnote reference"/>
    <w:aliases w:val="FR,Ref,de nota al pie,註腳內容,Error-Fußnotenzeichen5,Error-Fußnotenzeichen6,Error-Fußnotenzeichen3,Error-Fusnotßnotenzeichen5,Error-Fußnotenzeic,4_G"/>
    <w:qFormat/>
    <w:rsid w:val="00D90F18"/>
    <w:rPr>
      <w:vertAlign w:val="superscript"/>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rsid w:val="00B63BD3"/>
    <w:rPr>
      <w:rFonts w:ascii="標楷體" w:eastAsia="標楷體"/>
      <w:snapToGrid w:val="0"/>
      <w:kern w:val="2"/>
    </w:rPr>
  </w:style>
  <w:style w:type="character" w:customStyle="1" w:styleId="22">
    <w:name w:val="(一)下內文縮2 字元"/>
    <w:link w:val="21"/>
    <w:qFormat/>
    <w:rsid w:val="006A1226"/>
    <w:rPr>
      <w:rFonts w:ascii="標楷體" w:eastAsia="標楷體"/>
      <w:snapToGrid w:val="0"/>
      <w:kern w:val="2"/>
      <w:sz w:val="28"/>
      <w:szCs w:val="28"/>
    </w:rPr>
  </w:style>
  <w:style w:type="character" w:customStyle="1" w:styleId="141">
    <w:name w:val="第二層(14號字) 字元1"/>
    <w:link w:val="14"/>
    <w:rsid w:val="006A1226"/>
    <w:rPr>
      <w:rFonts w:ascii="標楷體" w:eastAsia="標楷體"/>
      <w:b/>
      <w:snapToGrid w:val="0"/>
      <w:kern w:val="2"/>
      <w:sz w:val="28"/>
    </w:rPr>
  </w:style>
  <w:style w:type="character" w:customStyle="1" w:styleId="200">
    <w:name w:val="表格內文(20行高) 字元"/>
    <w:link w:val="20"/>
    <w:rsid w:val="006A1226"/>
    <w:rPr>
      <w:rFonts w:ascii="標楷體" w:eastAsia="標楷體"/>
      <w:snapToGrid w:val="0"/>
      <w:kern w:val="2"/>
      <w:sz w:val="24"/>
      <w:szCs w:val="28"/>
    </w:rPr>
  </w:style>
  <w:style w:type="paragraph" w:customStyle="1" w:styleId="afa">
    <w:name w:val=" 字元 字元"/>
    <w:basedOn w:val="a"/>
    <w:link w:val="a0"/>
    <w:semiHidden/>
    <w:rsid w:val="00125190"/>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145">
    <w:name w:val="第二層(14號字) 字元"/>
    <w:rsid w:val="00F32FE6"/>
    <w:rPr>
      <w:rFonts w:ascii="標楷體" w:eastAsia="標楷體"/>
      <w:b/>
      <w:snapToGrid w:val="0"/>
      <w:kern w:val="2"/>
      <w:sz w:val="28"/>
      <w:lang w:val="en-US" w:eastAsia="zh-TW" w:bidi="ar-SA"/>
    </w:rPr>
  </w:style>
  <w:style w:type="character" w:customStyle="1" w:styleId="12">
    <w:name w:val="(一)(二)(三) 字元1"/>
    <w:rsid w:val="00552FEF"/>
    <w:rPr>
      <w:rFonts w:ascii="標楷體" w:eastAsia="標楷體"/>
      <w:snapToGrid w:val="0"/>
      <w:kern w:val="2"/>
      <w:sz w:val="28"/>
      <w:szCs w:val="28"/>
      <w:lang w:val="en-US" w:eastAsia="zh-TW" w:bidi="ar-SA"/>
    </w:rPr>
  </w:style>
  <w:style w:type="paragraph" w:styleId="afb">
    <w:name w:val="Body Text"/>
    <w:basedOn w:val="a"/>
    <w:link w:val="afc"/>
    <w:rsid w:val="00642A05"/>
    <w:pPr>
      <w:spacing w:line="240" w:lineRule="auto"/>
      <w:ind w:leftChars="0" w:left="0" w:firstLineChars="0" w:firstLine="0"/>
    </w:pPr>
    <w:rPr>
      <w:rFonts w:ascii="Times New Roman"/>
      <w:snapToGrid/>
      <w:sz w:val="32"/>
      <w:szCs w:val="24"/>
    </w:rPr>
  </w:style>
  <w:style w:type="character" w:customStyle="1" w:styleId="afc">
    <w:name w:val="本文 字元"/>
    <w:link w:val="afb"/>
    <w:rsid w:val="00642A05"/>
    <w:rPr>
      <w:rFonts w:eastAsia="標楷體"/>
      <w:kern w:val="2"/>
      <w:sz w:val="32"/>
      <w:szCs w:val="24"/>
    </w:rPr>
  </w:style>
  <w:style w:type="paragraph" w:styleId="afd">
    <w:name w:val="Date"/>
    <w:basedOn w:val="a"/>
    <w:next w:val="a"/>
    <w:link w:val="afe"/>
    <w:rsid w:val="00642A05"/>
    <w:pPr>
      <w:spacing w:line="240" w:lineRule="auto"/>
      <w:ind w:leftChars="0" w:left="0" w:firstLineChars="0" w:firstLine="0"/>
      <w:jc w:val="right"/>
    </w:pPr>
    <w:rPr>
      <w:rFonts w:ascii="Times New Roman"/>
      <w:b/>
      <w:bCs/>
      <w:snapToGrid/>
      <w:sz w:val="36"/>
      <w:szCs w:val="24"/>
    </w:rPr>
  </w:style>
  <w:style w:type="character" w:customStyle="1" w:styleId="afe">
    <w:name w:val="日期 字元"/>
    <w:link w:val="afd"/>
    <w:rsid w:val="00642A05"/>
    <w:rPr>
      <w:rFonts w:eastAsia="標楷體"/>
      <w:b/>
      <w:bCs/>
      <w:kern w:val="2"/>
      <w:sz w:val="36"/>
      <w:szCs w:val="24"/>
    </w:rPr>
  </w:style>
  <w:style w:type="character" w:customStyle="1" w:styleId="ac">
    <w:name w:val="姓名及分機 字元"/>
    <w:link w:val="ab"/>
    <w:rsid w:val="000D4244"/>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273243">
      <w:bodyDiv w:val="1"/>
      <w:marLeft w:val="0"/>
      <w:marRight w:val="0"/>
      <w:marTop w:val="0"/>
      <w:marBottom w:val="0"/>
      <w:divBdr>
        <w:top w:val="none" w:sz="0" w:space="0" w:color="auto"/>
        <w:left w:val="none" w:sz="0" w:space="0" w:color="auto"/>
        <w:bottom w:val="none" w:sz="0" w:space="0" w:color="auto"/>
        <w:right w:val="none" w:sz="0" w:space="0" w:color="auto"/>
      </w:divBdr>
    </w:div>
    <w:div w:id="270866643">
      <w:bodyDiv w:val="1"/>
      <w:marLeft w:val="0"/>
      <w:marRight w:val="0"/>
      <w:marTop w:val="0"/>
      <w:marBottom w:val="0"/>
      <w:divBdr>
        <w:top w:val="none" w:sz="0" w:space="0" w:color="auto"/>
        <w:left w:val="none" w:sz="0" w:space="0" w:color="auto"/>
        <w:bottom w:val="none" w:sz="0" w:space="0" w:color="auto"/>
        <w:right w:val="none" w:sz="0" w:space="0" w:color="auto"/>
      </w:divBdr>
    </w:div>
    <w:div w:id="724328532">
      <w:bodyDiv w:val="1"/>
      <w:marLeft w:val="0"/>
      <w:marRight w:val="0"/>
      <w:marTop w:val="0"/>
      <w:marBottom w:val="0"/>
      <w:divBdr>
        <w:top w:val="none" w:sz="0" w:space="0" w:color="auto"/>
        <w:left w:val="none" w:sz="0" w:space="0" w:color="auto"/>
        <w:bottom w:val="none" w:sz="0" w:space="0" w:color="auto"/>
        <w:right w:val="none" w:sz="0" w:space="0" w:color="auto"/>
      </w:divBdr>
    </w:div>
    <w:div w:id="811675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8E7048-8C55-484B-A2CB-85DD6E92D0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2</Pages>
  <Words>169</Words>
  <Characters>966</Characters>
  <Application>Microsoft Office Word</Application>
  <DocSecurity>0</DocSecurity>
  <Lines>8</Lines>
  <Paragraphs>2</Paragraphs>
  <ScaleCrop>false</ScaleCrop>
  <Company/>
  <LinksUpToDate>false</LinksUpToDate>
  <CharactersWithSpaces>1133</CharactersWithSpaces>
  <SharedDoc>false</SharedDoc>
  <HLinks>
    <vt:vector size="54" baseType="variant">
      <vt:variant>
        <vt:i4>1376308</vt:i4>
      </vt:variant>
      <vt:variant>
        <vt:i4>50</vt:i4>
      </vt:variant>
      <vt:variant>
        <vt:i4>0</vt:i4>
      </vt:variant>
      <vt:variant>
        <vt:i4>5</vt:i4>
      </vt:variant>
      <vt:variant>
        <vt:lpwstr/>
      </vt:variant>
      <vt:variant>
        <vt:lpwstr>_Toc225435019</vt:lpwstr>
      </vt:variant>
      <vt:variant>
        <vt:i4>1376308</vt:i4>
      </vt:variant>
      <vt:variant>
        <vt:i4>44</vt:i4>
      </vt:variant>
      <vt:variant>
        <vt:i4>0</vt:i4>
      </vt:variant>
      <vt:variant>
        <vt:i4>5</vt:i4>
      </vt:variant>
      <vt:variant>
        <vt:lpwstr/>
      </vt:variant>
      <vt:variant>
        <vt:lpwstr>_Toc225435018</vt:lpwstr>
      </vt:variant>
      <vt:variant>
        <vt:i4>1376308</vt:i4>
      </vt:variant>
      <vt:variant>
        <vt:i4>38</vt:i4>
      </vt:variant>
      <vt:variant>
        <vt:i4>0</vt:i4>
      </vt:variant>
      <vt:variant>
        <vt:i4>5</vt:i4>
      </vt:variant>
      <vt:variant>
        <vt:lpwstr/>
      </vt:variant>
      <vt:variant>
        <vt:lpwstr>_Toc225435017</vt:lpwstr>
      </vt:variant>
      <vt:variant>
        <vt:i4>1376308</vt:i4>
      </vt:variant>
      <vt:variant>
        <vt:i4>32</vt:i4>
      </vt:variant>
      <vt:variant>
        <vt:i4>0</vt:i4>
      </vt:variant>
      <vt:variant>
        <vt:i4>5</vt:i4>
      </vt:variant>
      <vt:variant>
        <vt:lpwstr/>
      </vt:variant>
      <vt:variant>
        <vt:lpwstr>_Toc225435016</vt:lpwstr>
      </vt:variant>
      <vt:variant>
        <vt:i4>1376308</vt:i4>
      </vt:variant>
      <vt:variant>
        <vt:i4>26</vt:i4>
      </vt:variant>
      <vt:variant>
        <vt:i4>0</vt:i4>
      </vt:variant>
      <vt:variant>
        <vt:i4>5</vt:i4>
      </vt:variant>
      <vt:variant>
        <vt:lpwstr/>
      </vt:variant>
      <vt:variant>
        <vt:lpwstr>_Toc225435015</vt:lpwstr>
      </vt:variant>
      <vt:variant>
        <vt:i4>1376308</vt:i4>
      </vt:variant>
      <vt:variant>
        <vt:i4>20</vt:i4>
      </vt:variant>
      <vt:variant>
        <vt:i4>0</vt:i4>
      </vt:variant>
      <vt:variant>
        <vt:i4>5</vt:i4>
      </vt:variant>
      <vt:variant>
        <vt:lpwstr/>
      </vt:variant>
      <vt:variant>
        <vt:lpwstr>_Toc225435014</vt:lpwstr>
      </vt:variant>
      <vt:variant>
        <vt:i4>1376308</vt:i4>
      </vt:variant>
      <vt:variant>
        <vt:i4>14</vt:i4>
      </vt:variant>
      <vt:variant>
        <vt:i4>0</vt:i4>
      </vt:variant>
      <vt:variant>
        <vt:i4>5</vt:i4>
      </vt:variant>
      <vt:variant>
        <vt:lpwstr/>
      </vt:variant>
      <vt:variant>
        <vt:lpwstr>_Toc225435013</vt:lpwstr>
      </vt:variant>
      <vt:variant>
        <vt:i4>1376308</vt:i4>
      </vt:variant>
      <vt:variant>
        <vt:i4>8</vt:i4>
      </vt:variant>
      <vt:variant>
        <vt:i4>0</vt:i4>
      </vt:variant>
      <vt:variant>
        <vt:i4>5</vt:i4>
      </vt:variant>
      <vt:variant>
        <vt:lpwstr/>
      </vt:variant>
      <vt:variant>
        <vt:lpwstr>_Toc225435012</vt:lpwstr>
      </vt:variant>
      <vt:variant>
        <vt:i4>1376308</vt:i4>
      </vt:variant>
      <vt:variant>
        <vt:i4>2</vt:i4>
      </vt:variant>
      <vt:variant>
        <vt:i4>0</vt:i4>
      </vt:variant>
      <vt:variant>
        <vt:i4>5</vt:i4>
      </vt:variant>
      <vt:variant>
        <vt:lpwstr/>
      </vt:variant>
      <vt:variant>
        <vt:lpwstr>_Toc225435011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國軍生產及服務作業基金97年度預算評估報告目錄</dc:title>
  <dc:subject/>
  <dc:creator>林士弘</dc:creator>
  <cp:keywords/>
  <cp:lastModifiedBy>Administrator</cp:lastModifiedBy>
  <cp:revision>2</cp:revision>
  <cp:lastPrinted>2026-03-26T08:56:00Z</cp:lastPrinted>
  <dcterms:created xsi:type="dcterms:W3CDTF">2026-04-01T02:38:00Z</dcterms:created>
  <dcterms:modified xsi:type="dcterms:W3CDTF">2026-04-01T02:38:00Z</dcterms:modified>
</cp:coreProperties>
</file>