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EE98" w14:textId="77777777" w:rsidR="00B63A63" w:rsidRPr="00267224" w:rsidRDefault="00B63A63" w:rsidP="006F5446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14:paraId="506C202C" w14:textId="187007D9" w:rsidR="006F5446" w:rsidRPr="00267224" w:rsidRDefault="000D2C96" w:rsidP="006F5446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67224">
        <w:rPr>
          <w:rFonts w:ascii="標楷體" w:eastAsia="標楷體" w:hAnsi="標楷體" w:cs="Times New Roman" w:hint="eastAsia"/>
          <w:b/>
          <w:sz w:val="48"/>
          <w:szCs w:val="48"/>
        </w:rPr>
        <w:t>第11屆第</w:t>
      </w:r>
      <w:r w:rsidR="004F43A6">
        <w:rPr>
          <w:rFonts w:ascii="標楷體" w:eastAsia="標楷體" w:hAnsi="標楷體" w:cs="Times New Roman" w:hint="eastAsia"/>
          <w:b/>
          <w:sz w:val="48"/>
          <w:szCs w:val="48"/>
        </w:rPr>
        <w:t>5</w:t>
      </w:r>
      <w:r w:rsidRPr="00267224">
        <w:rPr>
          <w:rFonts w:ascii="標楷體" w:eastAsia="標楷體" w:hAnsi="標楷體" w:cs="Times New Roman" w:hint="eastAsia"/>
          <w:b/>
          <w:sz w:val="48"/>
          <w:szCs w:val="48"/>
        </w:rPr>
        <w:t>會期本</w:t>
      </w:r>
      <w:proofErr w:type="gramStart"/>
      <w:r w:rsidRPr="00267224">
        <w:rPr>
          <w:rFonts w:ascii="標楷體" w:eastAsia="標楷體" w:hAnsi="標楷體" w:cs="Times New Roman" w:hint="eastAsia"/>
          <w:b/>
          <w:sz w:val="48"/>
          <w:szCs w:val="48"/>
        </w:rPr>
        <w:t>會審竣</w:t>
      </w:r>
      <w:r w:rsidR="00633211">
        <w:rPr>
          <w:rFonts w:ascii="標楷體" w:eastAsia="標楷體" w:hAnsi="標楷體" w:cs="Times New Roman" w:hint="eastAsia"/>
          <w:b/>
          <w:sz w:val="48"/>
          <w:szCs w:val="48"/>
        </w:rPr>
        <w:t>之</w:t>
      </w:r>
      <w:proofErr w:type="gramEnd"/>
      <w:r w:rsidR="006F5446" w:rsidRPr="00267224">
        <w:rPr>
          <w:rFonts w:ascii="標楷體" w:eastAsia="標楷體" w:hAnsi="標楷體" w:cs="Times New Roman" w:hint="eastAsia"/>
          <w:b/>
          <w:sz w:val="48"/>
          <w:szCs w:val="48"/>
        </w:rPr>
        <w:t>議案</w:t>
      </w:r>
    </w:p>
    <w:p w14:paraId="21038838" w14:textId="2E02EFA0" w:rsidR="006F5446" w:rsidRPr="00267224" w:rsidRDefault="006F5446" w:rsidP="00B16669">
      <w:pPr>
        <w:wordWrap w:val="0"/>
        <w:ind w:firstLineChars="108" w:firstLine="303"/>
        <w:jc w:val="right"/>
        <w:rPr>
          <w:rFonts w:ascii="標楷體" w:eastAsia="標楷體" w:hAnsi="標楷體" w:cs="Times New Roman"/>
          <w:b/>
          <w:sz w:val="28"/>
          <w:szCs w:val="28"/>
        </w:rPr>
      </w:pPr>
      <w:r w:rsidRPr="00267224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2820B1">
        <w:rPr>
          <w:rFonts w:ascii="標楷體" w:eastAsia="標楷體" w:hAnsi="標楷體" w:cs="Times New Roman"/>
          <w:b/>
          <w:sz w:val="28"/>
          <w:szCs w:val="28"/>
        </w:rPr>
        <w:t>5</w:t>
      </w:r>
      <w:r w:rsidRPr="00267224">
        <w:rPr>
          <w:rFonts w:ascii="標楷體" w:eastAsia="標楷體" w:hAnsi="標楷體" w:cs="Times New Roman" w:hint="eastAsia"/>
          <w:b/>
          <w:sz w:val="28"/>
          <w:szCs w:val="28"/>
        </w:rPr>
        <w:t>.</w:t>
      </w:r>
      <w:r w:rsidR="00800DBC">
        <w:rPr>
          <w:rFonts w:ascii="標楷體" w:eastAsia="標楷體" w:hAnsi="標楷體" w:cs="Times New Roman" w:hint="eastAsia"/>
          <w:b/>
          <w:sz w:val="28"/>
          <w:szCs w:val="28"/>
        </w:rPr>
        <w:t>5</w:t>
      </w:r>
    </w:p>
    <w:p w14:paraId="6EFB54A9" w14:textId="3AEBD473" w:rsidR="006F5446" w:rsidRPr="00267224" w:rsidRDefault="006F5446" w:rsidP="006F5446">
      <w:pPr>
        <w:ind w:firstLineChars="108" w:firstLine="303"/>
        <w:rPr>
          <w:rFonts w:ascii="標楷體" w:eastAsia="標楷體" w:hAnsi="標楷體" w:cs="Times New Roman"/>
          <w:b/>
          <w:sz w:val="28"/>
          <w:szCs w:val="28"/>
        </w:rPr>
      </w:pPr>
    </w:p>
    <w:p w14:paraId="227EB6CA" w14:textId="1C31E8F4" w:rsidR="00F70F9B" w:rsidRDefault="00512002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r w:rsidRPr="00267224">
        <w:rPr>
          <w:rFonts w:cs="Times New Roman"/>
          <w:szCs w:val="28"/>
        </w:rPr>
        <w:fldChar w:fldCharType="begin"/>
      </w:r>
      <w:r w:rsidRPr="00267224">
        <w:rPr>
          <w:rFonts w:cs="Times New Roman"/>
          <w:szCs w:val="28"/>
        </w:rPr>
        <w:instrText xml:space="preserve"> TOC \o "1-1" \h \z \u </w:instrText>
      </w:r>
      <w:r w:rsidRPr="00267224">
        <w:rPr>
          <w:rFonts w:cs="Times New Roman"/>
          <w:szCs w:val="28"/>
        </w:rPr>
        <w:fldChar w:fldCharType="separate"/>
      </w:r>
      <w:hyperlink w:anchor="_Toc229752096" w:history="1">
        <w:r w:rsidR="00F70F9B" w:rsidRPr="005554EE">
          <w:rPr>
            <w:rStyle w:val="a8"/>
            <w:rFonts w:cs="Times New Roman" w:hint="eastAsia"/>
          </w:rPr>
          <w:t>一、法律案</w:t>
        </w:r>
        <w:r w:rsidR="00F70F9B" w:rsidRPr="005554EE">
          <w:rPr>
            <w:rStyle w:val="a8"/>
            <w:rFonts w:cs="Times New Roman"/>
          </w:rPr>
          <w:t>(0</w:t>
        </w:r>
        <w:r w:rsidR="00F70F9B" w:rsidRPr="005554EE">
          <w:rPr>
            <w:rStyle w:val="a8"/>
            <w:rFonts w:cs="Times New Roman" w:hint="eastAsia"/>
          </w:rPr>
          <w:t>案</w:t>
        </w:r>
        <w:r w:rsidR="00F70F9B" w:rsidRPr="005554EE">
          <w:rPr>
            <w:rStyle w:val="a8"/>
            <w:rFonts w:cs="Times New Roman"/>
          </w:rPr>
          <w:t>)</w:t>
        </w:r>
        <w:r w:rsidR="00F70F9B">
          <w:rPr>
            <w:webHidden/>
          </w:rPr>
          <w:tab/>
        </w:r>
        <w:r w:rsidR="00F70F9B">
          <w:rPr>
            <w:webHidden/>
          </w:rPr>
          <w:fldChar w:fldCharType="begin"/>
        </w:r>
        <w:r w:rsidR="00F70F9B">
          <w:rPr>
            <w:webHidden/>
          </w:rPr>
          <w:instrText xml:space="preserve"> PAGEREF _Toc229752096 \h </w:instrText>
        </w:r>
        <w:r w:rsidR="00F70F9B">
          <w:rPr>
            <w:webHidden/>
          </w:rPr>
        </w:r>
        <w:r w:rsidR="00F70F9B">
          <w:rPr>
            <w:webHidden/>
          </w:rPr>
          <w:fldChar w:fldCharType="separate"/>
        </w:r>
        <w:r w:rsidR="00F70F9B">
          <w:rPr>
            <w:webHidden/>
          </w:rPr>
          <w:t>1</w:t>
        </w:r>
        <w:r w:rsidR="00F70F9B">
          <w:rPr>
            <w:webHidden/>
          </w:rPr>
          <w:fldChar w:fldCharType="end"/>
        </w:r>
      </w:hyperlink>
    </w:p>
    <w:p w14:paraId="7237174E" w14:textId="14ADB979" w:rsidR="00F70F9B" w:rsidRDefault="00CD6EAC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29752097" w:history="1">
        <w:r w:rsidR="00F70F9B" w:rsidRPr="005554EE">
          <w:rPr>
            <w:rStyle w:val="a8"/>
            <w:rFonts w:cs="Times New Roman" w:hint="eastAsia"/>
          </w:rPr>
          <w:t>二、預</w:t>
        </w:r>
        <w:r w:rsidR="00F70F9B" w:rsidRPr="005554EE">
          <w:rPr>
            <w:rStyle w:val="a8"/>
            <w:rFonts w:cs="Times New Roman"/>
          </w:rPr>
          <w:t>(</w:t>
        </w:r>
        <w:r w:rsidR="00F70F9B" w:rsidRPr="005554EE">
          <w:rPr>
            <w:rStyle w:val="a8"/>
            <w:rFonts w:cs="Times New Roman" w:hint="eastAsia"/>
          </w:rPr>
          <w:t>決</w:t>
        </w:r>
        <w:r w:rsidR="00F70F9B" w:rsidRPr="005554EE">
          <w:rPr>
            <w:rStyle w:val="a8"/>
            <w:rFonts w:cs="Times New Roman"/>
          </w:rPr>
          <w:t>)</w:t>
        </w:r>
        <w:r w:rsidR="00F70F9B" w:rsidRPr="005554EE">
          <w:rPr>
            <w:rStyle w:val="a8"/>
            <w:rFonts w:cs="Times New Roman" w:hint="eastAsia"/>
          </w:rPr>
          <w:t>算案</w:t>
        </w:r>
        <w:r w:rsidR="00F70F9B" w:rsidRPr="005554EE">
          <w:rPr>
            <w:rStyle w:val="a8"/>
            <w:rFonts w:cs="Times New Roman"/>
          </w:rPr>
          <w:t>(61</w:t>
        </w:r>
        <w:r w:rsidR="00F70F9B" w:rsidRPr="005554EE">
          <w:rPr>
            <w:rStyle w:val="a8"/>
            <w:rFonts w:cs="Times New Roman" w:hint="eastAsia"/>
          </w:rPr>
          <w:t>案</w:t>
        </w:r>
        <w:r w:rsidR="00F70F9B" w:rsidRPr="005554EE">
          <w:rPr>
            <w:rStyle w:val="a8"/>
            <w:rFonts w:cs="Times New Roman"/>
          </w:rPr>
          <w:t>)</w:t>
        </w:r>
        <w:r w:rsidR="00F70F9B">
          <w:rPr>
            <w:webHidden/>
          </w:rPr>
          <w:tab/>
        </w:r>
        <w:r w:rsidR="00F70F9B">
          <w:rPr>
            <w:webHidden/>
          </w:rPr>
          <w:fldChar w:fldCharType="begin"/>
        </w:r>
        <w:r w:rsidR="00F70F9B">
          <w:rPr>
            <w:webHidden/>
          </w:rPr>
          <w:instrText xml:space="preserve"> PAGEREF _Toc229752097 \h </w:instrText>
        </w:r>
        <w:r w:rsidR="00F70F9B">
          <w:rPr>
            <w:webHidden/>
          </w:rPr>
        </w:r>
        <w:r w:rsidR="00F70F9B">
          <w:rPr>
            <w:webHidden/>
          </w:rPr>
          <w:fldChar w:fldCharType="separate"/>
        </w:r>
        <w:r w:rsidR="00F70F9B">
          <w:rPr>
            <w:webHidden/>
          </w:rPr>
          <w:t>1</w:t>
        </w:r>
        <w:r w:rsidR="00F70F9B">
          <w:rPr>
            <w:webHidden/>
          </w:rPr>
          <w:fldChar w:fldCharType="end"/>
        </w:r>
      </w:hyperlink>
    </w:p>
    <w:p w14:paraId="468606D1" w14:textId="6620685F" w:rsidR="00F70F9B" w:rsidRDefault="00CD6EAC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29752098" w:history="1">
        <w:r w:rsidR="00F70F9B" w:rsidRPr="005554EE">
          <w:rPr>
            <w:rStyle w:val="a8"/>
            <w:rFonts w:hint="eastAsia"/>
            <w:lang w:val="x-none"/>
          </w:rPr>
          <w:t>三、行政命令案（</w:t>
        </w:r>
        <w:r w:rsidR="00F70F9B" w:rsidRPr="005554EE">
          <w:rPr>
            <w:rStyle w:val="a8"/>
            <w:lang w:val="x-none"/>
          </w:rPr>
          <w:t>1</w:t>
        </w:r>
        <w:r w:rsidR="00F70F9B" w:rsidRPr="005554EE">
          <w:rPr>
            <w:rStyle w:val="a8"/>
            <w:rFonts w:hint="eastAsia"/>
            <w:lang w:val="x-none"/>
          </w:rPr>
          <w:t>案）</w:t>
        </w:r>
        <w:r w:rsidR="00F70F9B">
          <w:rPr>
            <w:webHidden/>
          </w:rPr>
          <w:tab/>
        </w:r>
        <w:r w:rsidR="00F70F9B">
          <w:rPr>
            <w:webHidden/>
          </w:rPr>
          <w:fldChar w:fldCharType="begin"/>
        </w:r>
        <w:r w:rsidR="00F70F9B">
          <w:rPr>
            <w:webHidden/>
          </w:rPr>
          <w:instrText xml:space="preserve"> PAGEREF _Toc229752098 \h </w:instrText>
        </w:r>
        <w:r w:rsidR="00F70F9B">
          <w:rPr>
            <w:webHidden/>
          </w:rPr>
        </w:r>
        <w:r w:rsidR="00F70F9B">
          <w:rPr>
            <w:webHidden/>
          </w:rPr>
          <w:fldChar w:fldCharType="separate"/>
        </w:r>
        <w:r w:rsidR="00F70F9B">
          <w:rPr>
            <w:webHidden/>
          </w:rPr>
          <w:t>22</w:t>
        </w:r>
        <w:r w:rsidR="00F70F9B">
          <w:rPr>
            <w:webHidden/>
          </w:rPr>
          <w:fldChar w:fldCharType="end"/>
        </w:r>
      </w:hyperlink>
    </w:p>
    <w:p w14:paraId="1EC066F4" w14:textId="3958360A" w:rsidR="00F70F9B" w:rsidRDefault="00CD6EAC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29752099" w:history="1">
        <w:r w:rsidR="00F70F9B" w:rsidRPr="005554EE">
          <w:rPr>
            <w:rStyle w:val="a8"/>
            <w:rFonts w:cs="Times New Roman" w:hint="eastAsia"/>
          </w:rPr>
          <w:t>四、其他案</w:t>
        </w:r>
        <w:r w:rsidR="00F70F9B" w:rsidRPr="005554EE">
          <w:rPr>
            <w:rStyle w:val="a8"/>
            <w:rFonts w:cs="Times New Roman"/>
          </w:rPr>
          <w:t>(</w:t>
        </w:r>
        <w:r w:rsidR="00F70F9B" w:rsidRPr="005554EE">
          <w:rPr>
            <w:rStyle w:val="a8"/>
            <w:lang w:val="x-none"/>
          </w:rPr>
          <w:t>0</w:t>
        </w:r>
        <w:r w:rsidR="00F70F9B" w:rsidRPr="005554EE">
          <w:rPr>
            <w:rStyle w:val="a8"/>
            <w:rFonts w:cs="Times New Roman" w:hint="eastAsia"/>
          </w:rPr>
          <w:t>案</w:t>
        </w:r>
        <w:r w:rsidR="00F70F9B" w:rsidRPr="005554EE">
          <w:rPr>
            <w:rStyle w:val="a8"/>
            <w:rFonts w:cs="Times New Roman"/>
          </w:rPr>
          <w:t>)</w:t>
        </w:r>
        <w:r w:rsidR="00F70F9B">
          <w:rPr>
            <w:webHidden/>
          </w:rPr>
          <w:tab/>
        </w:r>
        <w:r w:rsidR="00F70F9B">
          <w:rPr>
            <w:webHidden/>
          </w:rPr>
          <w:fldChar w:fldCharType="begin"/>
        </w:r>
        <w:r w:rsidR="00F70F9B">
          <w:rPr>
            <w:webHidden/>
          </w:rPr>
          <w:instrText xml:space="preserve"> PAGEREF _Toc229752099 \h </w:instrText>
        </w:r>
        <w:r w:rsidR="00F70F9B">
          <w:rPr>
            <w:webHidden/>
          </w:rPr>
        </w:r>
        <w:r w:rsidR="00F70F9B">
          <w:rPr>
            <w:webHidden/>
          </w:rPr>
          <w:fldChar w:fldCharType="separate"/>
        </w:r>
        <w:r w:rsidR="00F70F9B">
          <w:rPr>
            <w:webHidden/>
          </w:rPr>
          <w:t>22</w:t>
        </w:r>
        <w:r w:rsidR="00F70F9B">
          <w:rPr>
            <w:webHidden/>
          </w:rPr>
          <w:fldChar w:fldCharType="end"/>
        </w:r>
      </w:hyperlink>
    </w:p>
    <w:p w14:paraId="563A6F1D" w14:textId="24972F5E" w:rsidR="00F70F9B" w:rsidRDefault="00CD6EAC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29752100" w:history="1">
        <w:r w:rsidR="00F70F9B" w:rsidRPr="005554EE">
          <w:rPr>
            <w:rStyle w:val="a8"/>
            <w:rFonts w:cs="Times New Roman" w:hint="eastAsia"/>
          </w:rPr>
          <w:t>※院會逕付二讀之議案</w:t>
        </w:r>
        <w:r w:rsidR="00F70F9B" w:rsidRPr="005554EE">
          <w:rPr>
            <w:rStyle w:val="a8"/>
            <w:rFonts w:cs="Times New Roman"/>
          </w:rPr>
          <w:t>(0</w:t>
        </w:r>
        <w:r w:rsidR="00F70F9B" w:rsidRPr="005554EE">
          <w:rPr>
            <w:rStyle w:val="a8"/>
            <w:rFonts w:cs="Times New Roman" w:hint="eastAsia"/>
          </w:rPr>
          <w:t>案</w:t>
        </w:r>
        <w:r w:rsidR="00F70F9B" w:rsidRPr="005554EE">
          <w:rPr>
            <w:rStyle w:val="a8"/>
            <w:rFonts w:cs="Times New Roman"/>
          </w:rPr>
          <w:t>)</w:t>
        </w:r>
        <w:r w:rsidR="00F70F9B">
          <w:rPr>
            <w:webHidden/>
          </w:rPr>
          <w:tab/>
        </w:r>
        <w:r w:rsidR="00F70F9B">
          <w:rPr>
            <w:webHidden/>
          </w:rPr>
          <w:fldChar w:fldCharType="begin"/>
        </w:r>
        <w:r w:rsidR="00F70F9B">
          <w:rPr>
            <w:webHidden/>
          </w:rPr>
          <w:instrText xml:space="preserve"> PAGEREF _Toc229752100 \h </w:instrText>
        </w:r>
        <w:r w:rsidR="00F70F9B">
          <w:rPr>
            <w:webHidden/>
          </w:rPr>
        </w:r>
        <w:r w:rsidR="00F70F9B">
          <w:rPr>
            <w:webHidden/>
          </w:rPr>
          <w:fldChar w:fldCharType="separate"/>
        </w:r>
        <w:r w:rsidR="00F70F9B">
          <w:rPr>
            <w:webHidden/>
          </w:rPr>
          <w:t>22</w:t>
        </w:r>
        <w:r w:rsidR="00F70F9B">
          <w:rPr>
            <w:webHidden/>
          </w:rPr>
          <w:fldChar w:fldCharType="end"/>
        </w:r>
      </w:hyperlink>
    </w:p>
    <w:p w14:paraId="04421FC4" w14:textId="1AC58886" w:rsidR="006F5446" w:rsidRPr="000E293F" w:rsidRDefault="00512002" w:rsidP="000E293F">
      <w:pPr>
        <w:pStyle w:val="11"/>
        <w:rPr>
          <w:rStyle w:val="a8"/>
          <w:color w:val="000000" w:themeColor="text1"/>
          <w:u w:val="none"/>
        </w:rPr>
      </w:pPr>
      <w:r w:rsidRPr="00267224">
        <w:rPr>
          <w:rFonts w:cs="Times New Roman"/>
          <w:szCs w:val="28"/>
        </w:rPr>
        <w:fldChar w:fldCharType="end"/>
      </w:r>
    </w:p>
    <w:p w14:paraId="5A81A0AD" w14:textId="77777777" w:rsidR="00AF2346" w:rsidRDefault="00AF2346" w:rsidP="006F5446">
      <w:pPr>
        <w:ind w:firstLineChars="108" w:firstLine="303"/>
        <w:rPr>
          <w:rFonts w:ascii="標楷體" w:eastAsia="標楷體" w:hAnsi="標楷體" w:cs="Times New Roman"/>
          <w:b/>
          <w:sz w:val="28"/>
          <w:szCs w:val="28"/>
        </w:rPr>
      </w:pPr>
    </w:p>
    <w:p w14:paraId="5C682108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1324CACF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620EE5F8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4447FBB0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53318F41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67084C80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72021E76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7F2414DB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27F2C25A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61B73A39" w14:textId="26410893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  <w:sectPr w:rsidR="00AF2346" w:rsidRPr="00AF2346" w:rsidSect="00AF2346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F1B1DA9" w14:textId="58127F70" w:rsidR="006F5446" w:rsidRDefault="007E0D8F" w:rsidP="007E0D8F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0" w:name="_Toc332640491"/>
      <w:bookmarkStart w:id="1" w:name="_Toc379468770"/>
      <w:bookmarkStart w:id="2" w:name="_Toc229752096"/>
      <w:r w:rsidRPr="00267224">
        <w:rPr>
          <w:rFonts w:ascii="標楷體" w:eastAsia="標楷體" w:hAnsi="標楷體" w:cs="Times New Roman" w:hint="eastAsia"/>
          <w:b/>
          <w:sz w:val="36"/>
          <w:szCs w:val="20"/>
        </w:rPr>
        <w:lastRenderedPageBreak/>
        <w:t>一、</w:t>
      </w:r>
      <w:r w:rsidR="006F5446" w:rsidRPr="00267224">
        <w:rPr>
          <w:rFonts w:ascii="標楷體" w:eastAsia="標楷體" w:hAnsi="標楷體" w:cs="Times New Roman" w:hint="eastAsia"/>
          <w:b/>
          <w:sz w:val="36"/>
          <w:szCs w:val="20"/>
        </w:rPr>
        <w:t>法律案</w:t>
      </w:r>
      <w:bookmarkEnd w:id="0"/>
      <w:bookmarkEnd w:id="1"/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(</w:t>
      </w:r>
      <w:r w:rsidR="004F43A6">
        <w:rPr>
          <w:rFonts w:ascii="標楷體" w:eastAsia="標楷體" w:hAnsi="標楷體" w:cs="Times New Roman" w:hint="eastAsia"/>
          <w:b/>
          <w:sz w:val="36"/>
          <w:szCs w:val="20"/>
        </w:rPr>
        <w:t>0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 w:rsidR="00A24389" w:rsidRPr="00267224"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2"/>
    </w:p>
    <w:p w14:paraId="74C9DD6F" w14:textId="5F1EF2CD" w:rsidR="006F5446" w:rsidRDefault="006F5446" w:rsidP="0064676B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3" w:name="_Toc229752097"/>
      <w:bookmarkStart w:id="4" w:name="_Toc157524423"/>
      <w:bookmarkStart w:id="5" w:name="_Toc157703271"/>
      <w:bookmarkStart w:id="6" w:name="_Toc18070878"/>
      <w:r w:rsidRPr="00267224">
        <w:rPr>
          <w:rFonts w:ascii="標楷體" w:eastAsia="標楷體" w:hAnsi="標楷體" w:cs="Times New Roman" w:hint="eastAsia"/>
          <w:b/>
          <w:sz w:val="36"/>
          <w:szCs w:val="20"/>
        </w:rPr>
        <w:t>二、預(決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)</w:t>
      </w:r>
      <w:r w:rsidRPr="00267224">
        <w:rPr>
          <w:rFonts w:ascii="標楷體" w:eastAsia="標楷體" w:hAnsi="標楷體" w:cs="Times New Roman" w:hint="eastAsia"/>
          <w:b/>
          <w:sz w:val="36"/>
          <w:szCs w:val="20"/>
        </w:rPr>
        <w:t>算案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(</w:t>
      </w:r>
      <w:r w:rsidR="004B6F1C">
        <w:rPr>
          <w:rFonts w:ascii="標楷體" w:eastAsia="標楷體" w:hAnsi="標楷體" w:cs="Times New Roman"/>
          <w:b/>
          <w:sz w:val="36"/>
          <w:szCs w:val="20"/>
        </w:rPr>
        <w:t>61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 w:rsidRPr="00267224"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3"/>
    </w:p>
    <w:p w14:paraId="51BDC7E8" w14:textId="442AD637" w:rsidR="004029CE" w:rsidRDefault="004029CE" w:rsidP="004029CE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</w:t>
      </w:r>
      <w:proofErr w:type="spellStart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中央政府總預算案</w:t>
      </w:r>
      <w:proofErr w:type="spellEnd"/>
    </w:p>
    <w:p w14:paraId="52C88347" w14:textId="0E98FBEF" w:rsidR="003E1516" w:rsidRDefault="003E1516" w:rsidP="003E1516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 w:rsidR="004029CE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二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</w:t>
      </w:r>
      <w:proofErr w:type="spellStart"/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財團法人預</w:t>
      </w:r>
      <w:proofErr w:type="spellEnd"/>
      <w:r w:rsidR="004029CE">
        <w:rPr>
          <w:rFonts w:ascii="新細明體" w:eastAsia="新細明體" w:hAnsi="新細明體" w:hint="eastAsia"/>
          <w:b/>
          <w:bCs/>
          <w:sz w:val="32"/>
          <w:szCs w:val="32"/>
          <w:lang w:val="x-none"/>
        </w:rPr>
        <w:t>（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決</w:t>
      </w:r>
      <w:r w:rsidR="004029CE">
        <w:rPr>
          <w:rFonts w:ascii="新細明體" w:eastAsia="新細明體" w:hAnsi="新細明體" w:hint="eastAsia"/>
          <w:b/>
          <w:bCs/>
          <w:sz w:val="32"/>
          <w:szCs w:val="32"/>
          <w:lang w:val="x-none"/>
        </w:rPr>
        <w:t>）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算案</w:t>
      </w:r>
    </w:p>
    <w:p w14:paraId="0FA59B88" w14:textId="1AE31BD2" w:rsidR="003E1516" w:rsidRDefault="003E1516" w:rsidP="003E1516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 w:rsidR="004029CE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三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</w:t>
      </w:r>
      <w:proofErr w:type="spellStart"/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預算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解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凍案</w:t>
      </w:r>
      <w:proofErr w:type="spellEnd"/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 w:rsidR="00B012D3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61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案)</w:t>
      </w:r>
    </w:p>
    <w:p w14:paraId="3F1319B9" w14:textId="69E8CEDB" w:rsidR="003E1516" w:rsidRPr="003233F7" w:rsidRDefault="003E1516" w:rsidP="003E1516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bookmarkStart w:id="7" w:name="_Toc157524426"/>
      <w:bookmarkStart w:id="8" w:name="_Toc157703274"/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1.交通部</w:t>
      </w:r>
      <w:bookmarkEnd w:id="7"/>
      <w:bookmarkEnd w:id="8"/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 w:rsidR="00B012D3">
        <w:rPr>
          <w:rFonts w:ascii="標楷體" w:eastAsia="標楷體" w:hAnsi="標楷體" w:hint="eastAsia"/>
          <w:b/>
          <w:sz w:val="32"/>
          <w:szCs w:val="32"/>
          <w:lang w:val="x-none"/>
        </w:rPr>
        <w:t>48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946"/>
        <w:gridCol w:w="1792"/>
        <w:gridCol w:w="2127"/>
        <w:gridCol w:w="3108"/>
      </w:tblGrid>
      <w:tr w:rsidR="00B012D3" w:rsidRPr="00267224" w14:paraId="143355E3" w14:textId="77777777" w:rsidTr="00CA1661">
        <w:tc>
          <w:tcPr>
            <w:tcW w:w="793" w:type="dxa"/>
            <w:shd w:val="clear" w:color="auto" w:fill="auto"/>
            <w:vAlign w:val="center"/>
          </w:tcPr>
          <w:p w14:paraId="16048ED0" w14:textId="4B09BD75" w:rsidR="00B012D3" w:rsidRPr="00267224" w:rsidRDefault="00B012D3" w:rsidP="008B43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序號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7E772F1" w14:textId="17706E8A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4DC10B4" w14:textId="77777777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院會交付</w:t>
            </w:r>
            <w:proofErr w:type="spellEnd"/>
          </w:p>
          <w:p w14:paraId="20BA3ECA" w14:textId="6979C133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會次及日期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7DD21229" w14:textId="77777777" w:rsidR="004C7535" w:rsidRDefault="004C7535" w:rsidP="004C753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pacing w:val="-20"/>
                <w:kern w:val="0"/>
                <w:sz w:val="28"/>
                <w:szCs w:val="20"/>
                <w:lang w:val="x-none" w:eastAsia="x-none"/>
              </w:rPr>
            </w:pPr>
            <w:proofErr w:type="spellStart"/>
            <w:r w:rsidRPr="004C7535">
              <w:rPr>
                <w:rFonts w:ascii="標楷體" w:eastAsia="標楷體" w:hAnsi="標楷體" w:hint="eastAsia"/>
                <w:spacing w:val="20"/>
                <w:sz w:val="28"/>
                <w:szCs w:val="20"/>
                <w:lang w:val="x-none" w:eastAsia="x-none"/>
              </w:rPr>
              <w:t>審查會審查</w:t>
            </w:r>
            <w:r w:rsidRPr="004C7535">
              <w:rPr>
                <w:rFonts w:ascii="新細明體" w:eastAsia="新細明體" w:hAnsi="新細明體" w:hint="eastAsia"/>
                <w:spacing w:val="-20"/>
                <w:kern w:val="0"/>
                <w:sz w:val="28"/>
                <w:szCs w:val="20"/>
                <w:lang w:val="x-none" w:eastAsia="x-none"/>
              </w:rPr>
              <w:t>（</w:t>
            </w:r>
            <w:r w:rsidRPr="004C7535">
              <w:rPr>
                <w:rFonts w:ascii="標楷體" w:eastAsia="標楷體" w:hAnsi="標楷體" w:hint="eastAsia"/>
                <w:spacing w:val="-20"/>
                <w:kern w:val="0"/>
                <w:sz w:val="28"/>
                <w:szCs w:val="20"/>
                <w:lang w:val="x-none"/>
              </w:rPr>
              <w:t>處理</w:t>
            </w:r>
            <w:proofErr w:type="spellEnd"/>
            <w:r w:rsidRPr="004C7535">
              <w:rPr>
                <w:rFonts w:ascii="新細明體" w:eastAsia="新細明體" w:hAnsi="新細明體" w:hint="eastAsia"/>
                <w:spacing w:val="-20"/>
                <w:kern w:val="0"/>
                <w:sz w:val="28"/>
                <w:szCs w:val="20"/>
                <w:lang w:val="x-none" w:eastAsia="x-none"/>
              </w:rPr>
              <w:t>）</w:t>
            </w:r>
            <w:proofErr w:type="spellStart"/>
            <w:r w:rsidRPr="004C7535">
              <w:rPr>
                <w:rFonts w:ascii="標楷體" w:eastAsia="標楷體" w:hAnsi="標楷體" w:hint="eastAsia"/>
                <w:spacing w:val="-20"/>
                <w:kern w:val="0"/>
                <w:sz w:val="28"/>
                <w:szCs w:val="20"/>
                <w:lang w:val="x-none" w:eastAsia="x-none"/>
              </w:rPr>
              <w:t>會次及</w:t>
            </w:r>
            <w:proofErr w:type="spellEnd"/>
          </w:p>
          <w:p w14:paraId="24078F1F" w14:textId="17BE6269" w:rsidR="00B012D3" w:rsidRPr="00267224" w:rsidRDefault="004C7535" w:rsidP="004C753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4C7535">
              <w:rPr>
                <w:rFonts w:ascii="標楷體" w:eastAsia="標楷體" w:hAnsi="標楷體" w:hint="eastAsia"/>
                <w:spacing w:val="20"/>
                <w:sz w:val="28"/>
                <w:szCs w:val="20"/>
                <w:lang w:val="x-none" w:eastAsia="x-none"/>
              </w:rPr>
              <w:t>日期</w:t>
            </w:r>
            <w:proofErr w:type="spellEnd"/>
          </w:p>
        </w:tc>
        <w:tc>
          <w:tcPr>
            <w:tcW w:w="3108" w:type="dxa"/>
            <w:shd w:val="clear" w:color="auto" w:fill="auto"/>
            <w:vAlign w:val="center"/>
          </w:tcPr>
          <w:p w14:paraId="510A5387" w14:textId="1582B256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審查</w:t>
            </w:r>
            <w:proofErr w:type="spellEnd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(</w:t>
            </w: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處理</w:t>
            </w:r>
            <w:proofErr w:type="spellEnd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)</w:t>
            </w: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情形</w:t>
            </w:r>
            <w:proofErr w:type="spellEnd"/>
          </w:p>
        </w:tc>
      </w:tr>
      <w:tr w:rsidR="009B2643" w:rsidRPr="00267224" w14:paraId="2C93EA92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A96A" w14:textId="66399D82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3030" w14:textId="5CE10E8F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年度中央政府總預算附屬單位預算決議，檢送中華郵政股份有限公司決議第1項「服務費用」預算凍結二十分之一書面報告案。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4B66" w14:textId="4869D63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3D810B" w14:textId="77777777" w:rsidR="009B2643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11-5-10</w:t>
            </w:r>
          </w:p>
          <w:p w14:paraId="458C47DB" w14:textId="77777777" w:rsidR="009B2643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15268">
              <w:rPr>
                <w:rFonts w:ascii="標楷體" w:eastAsia="標楷體" w:hAnsi="標楷體"/>
                <w:sz w:val="28"/>
              </w:rPr>
              <w:t>(115.</w:t>
            </w:r>
            <w:r>
              <w:rPr>
                <w:rFonts w:ascii="標楷體" w:eastAsia="標楷體" w:hAnsi="標楷體" w:hint="eastAsia"/>
                <w:sz w:val="28"/>
              </w:rPr>
              <w:t>04</w:t>
            </w:r>
            <w:r w:rsidRPr="00C15268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  <w:r w:rsidRPr="00C15268">
              <w:rPr>
                <w:rFonts w:ascii="標楷體" w:eastAsia="標楷體" w:hAnsi="標楷體"/>
                <w:sz w:val="28"/>
              </w:rPr>
              <w:t>)</w:t>
            </w:r>
          </w:p>
          <w:p w14:paraId="6E05571A" w14:textId="19EBE55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E7E2" w14:textId="77777777" w:rsidR="009B2643" w:rsidRPr="00B012D3" w:rsidRDefault="009B2643" w:rsidP="00D25B7C">
            <w:pPr>
              <w:spacing w:line="360" w:lineRule="exact"/>
              <w:ind w:left="550" w:hangingChars="250" w:hanging="550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 w:rsidRPr="006C1588"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本會115.04.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30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（11-5-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10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）</w:t>
            </w:r>
          </w:p>
          <w:p w14:paraId="60AE4A75" w14:textId="77777777" w:rsidR="009B2643" w:rsidRDefault="009B2643" w:rsidP="00D25B7C">
            <w:pPr>
              <w:spacing w:line="360" w:lineRule="exact"/>
              <w:ind w:leftChars="86" w:left="547" w:hangingChars="155" w:hanging="341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 w:rsidRPr="006733A6">
              <w:rPr>
                <w:rFonts w:ascii="標楷體" w:eastAsia="標楷體" w:hAnsi="標楷體" w:hint="eastAsia"/>
                <w:spacing w:val="-30"/>
                <w:sz w:val="28"/>
              </w:rPr>
              <w:t>予以備查。</w:t>
            </w:r>
          </w:p>
          <w:p w14:paraId="2516DFA1" w14:textId="77777777" w:rsidR="009B264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</w:pP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2.11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05</w:t>
            </w:r>
            <w:r w:rsidRPr="00D25B7C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 w:eastAsia="x-none"/>
              </w:rPr>
              <w:t>提報院會。</w:t>
            </w:r>
          </w:p>
          <w:p w14:paraId="5DEB727C" w14:textId="798DE785" w:rsidR="00264841" w:rsidRPr="00267224" w:rsidRDefault="00264841" w:rsidP="00264841">
            <w:pPr>
              <w:spacing w:line="360" w:lineRule="exact"/>
              <w:ind w:left="264" w:hangingChars="110" w:hanging="264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  <w:tr w:rsidR="009B2643" w:rsidRPr="00267224" w14:paraId="2F8BCB04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AF9E" w14:textId="371AA417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0C4C" w14:textId="40F85CD0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年度中央政府總預算附屬單位預算決議，檢送中華郵政股份有限公司決議第2項「營業成本」預算凍結十分之一書面報告案。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4BFE3" w14:textId="086C9FA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372401A" w14:textId="0682730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2115" w14:textId="574FC30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70D221C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2EA0" w14:textId="2671CDE6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AC1" w14:textId="130D81BD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</w:t>
            </w:r>
            <w:r w:rsidRPr="00D25B7C">
              <w:rPr>
                <w:rFonts w:ascii="標楷體" w:eastAsia="標楷體" w:hAnsi="標楷體" w:hint="eastAsia"/>
                <w:sz w:val="28"/>
              </w:rPr>
              <w:lastRenderedPageBreak/>
              <w:t>政府總預算附屬單位預算決議，檢送中華郵政股份有限公司決議第3項「營業費用」預算凍結十分之一書面報告案。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96044" w14:textId="73D6908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7BEF362" w14:textId="6F50F18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D8E8" w14:textId="7A095450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D2679FC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603F" w14:textId="24705F9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CB8" w14:textId="0836F1E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年度中央政府總預算附屬單位預算決議，檢送中華郵政股份有限公司決議第4項「固定資產建設改良擴充」預算凍結5,000萬元書面報告案。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602A6" w14:textId="32AC9A9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5D0720C" w14:textId="1F699E8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04BD" w14:textId="52F47FB1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9D6E55A" w14:textId="77777777" w:rsidTr="00C83B1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A2A5" w14:textId="583E06C3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7593" w14:textId="1E3982B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年度中央政府總預算附屬單位預算決議，檢送臺灣港務股份有限公司決議第2項「材料及用品費」預算凍結十分之一書面報告案。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955E1" w14:textId="29CBA8E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28806B89" w14:textId="66E2D89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3598" w14:textId="08D3823F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6D75282" w14:textId="77777777" w:rsidTr="00C83B1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A56F" w14:textId="4422718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50D7" w14:textId="1F58D46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年度中央政府總預算附屬單位預算決議，檢送臺灣港務股份有限公司決議第3</w:t>
            </w:r>
            <w:r w:rsidRPr="00D25B7C">
              <w:rPr>
                <w:rFonts w:ascii="標楷體" w:eastAsia="標楷體" w:hAnsi="標楷體" w:hint="eastAsia"/>
                <w:sz w:val="28"/>
              </w:rPr>
              <w:lastRenderedPageBreak/>
              <w:t>項「營業成本」預算凍結1億元書面報告案。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626D1" w14:textId="604A274D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42BBEA2E" w14:textId="601CFEF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C0C6" w14:textId="35384F4E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6A982BE" w14:textId="77777777" w:rsidTr="00C83B1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1240" w14:textId="45D7BB2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16F6" w14:textId="2DD8CA5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年度中央政府總預算附屬單位預算決議，檢送臺灣港務股份有限公司決議第4項「營業費用」預算凍結十分之一書面報告案。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2EB" w14:textId="2F6FD86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5D158C42" w14:textId="316D9CE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A67B" w14:textId="4C47217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4DFDA4F" w14:textId="77777777" w:rsidTr="00EB48D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3425" w14:textId="3319C100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569E" w14:textId="70D7F09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年度中央政府總預算附屬單位預算決議，檢送桃園國際機場股份有限公司決議第1項「服務費用」項下「修理保養與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保固費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DC9CF" w14:textId="6F9671A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2E3DEF1" w14:textId="4BA3296C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AE1A" w14:textId="5FDB28DE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2BC14C4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F1C0" w14:textId="79D1AA0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1F8E" w14:textId="2334F09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年度中央政府總預算附屬單位預算決議，檢送桃園國際機場股份有限公司決議第2項「專業服務費」預算凍結十分之一書面報告案。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84507" w14:textId="02A7C67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5A4D1175" w14:textId="78AB0F4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8F44" w14:textId="75BBC2A8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68A4AA6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A714" w14:textId="7EB970C9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781E" w14:textId="40FEA2D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年度中央政府總預算附屬單位預算決議，檢送桃園國際機場股份有限公司決議第3項「服務費用」項下「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推展費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」預算凍結1,000萬元書面報告案。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7E62C" w14:textId="6E327EF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4760690" w14:textId="72B4870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C7C2" w14:textId="3F27AA75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8A929E9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8ECF" w14:textId="440649C9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6023" w14:textId="03B96DE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年度中央政府總預算附屬單位預算決議，檢送桃園國際機場股份有限公司決議第4項「營業成本」預算凍結十分之一書面報告案。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9D663" w14:textId="548C5CF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0F726C3C" w14:textId="5297F82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C3A" w14:textId="6FC3150E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73F69A1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BC5D" w14:textId="2F6DC3B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2B21" w14:textId="7BBA8E1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年度中央政府總預算附屬單位預算決議，檢送桃園國際機場股份有限公司決議第5項「營業費用」預算凍結1,000萬元書面報告案。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F67D5" w14:textId="05EBB65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28F1DDC" w14:textId="3A500974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65B4" w14:textId="2A0BB006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5576B2D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2B04" w14:textId="0719849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1704" w14:textId="3EEABBC9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</w:t>
            </w:r>
            <w:r w:rsidRPr="00D25B7C">
              <w:rPr>
                <w:rFonts w:ascii="標楷體" w:eastAsia="標楷體" w:hAnsi="標楷體" w:hint="eastAsia"/>
                <w:sz w:val="28"/>
              </w:rPr>
              <w:lastRenderedPageBreak/>
              <w:t>國際機場股份有限公司決議第6項「固定資產建設改良擴充」項下「專案計畫」預算凍結二十分之一書面報告案。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6B0C5" w14:textId="3D03F7FC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53857DF" w14:textId="5E58A53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EBD7" w14:textId="1D6CAC6D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D9DE3FD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6F8C" w14:textId="7369C5B5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0B4D" w14:textId="4E32F259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年度中央政府總預算附屬單位預算決議，檢送桃園國際機場股份有限公司決議第7項「固定資產建設改良擴充」項下「一般建築及設備計畫」預算凍結十分之一書面報告案。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160B7" w14:textId="14773E5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4081ADB" w14:textId="3A35B51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1D40" w14:textId="6D1F87B2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F1B1713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1C2D" w14:textId="483483E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DE30" w14:textId="1388227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D25B7C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D25B7C">
              <w:rPr>
                <w:rFonts w:ascii="標楷體" w:eastAsia="標楷體" w:hAnsi="標楷體" w:hint="eastAsia"/>
                <w:sz w:val="28"/>
              </w:rPr>
              <w:t>年度中央政府總預算附屬單位預算決議，檢送桃園國際機場股份有限公司新增決議第1項「土地改良物維護費」預算凍結8,000萬元書面報告案。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9AA61" w14:textId="1A412B76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20FA4E5D" w14:textId="0CD4853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1AD4" w14:textId="6DA5970C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3F8E03C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9E11" w14:textId="2381C552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D7A1" w14:textId="2FE48CC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屬單位預算決議，檢送民航事業作業基金決議第1項「勞務成本」項下有關內政部警政署航空警察局預算凍結1,000萬元書面報告案。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B1314" w14:textId="4FD89D6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11-4-19 (115.01.23)</w:t>
            </w:r>
          </w:p>
        </w:tc>
        <w:tc>
          <w:tcPr>
            <w:tcW w:w="2127" w:type="dxa"/>
            <w:vMerge/>
            <w:shd w:val="clear" w:color="auto" w:fill="auto"/>
          </w:tcPr>
          <w:p w14:paraId="7A87CD10" w14:textId="37B6A3D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E71B" w14:textId="04A08A0B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7C068BD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2714" w14:textId="35596763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F678" w14:textId="6DFA1B4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年度中央政府總預算附屬單位預算決議，檢送交通作業基金（民航事業作業基金）決議第2項「勞務成本」項下「用人費用」預算凍結十分之一書面報告案。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E2904" w14:textId="7DE8FD2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4D86CF8" w14:textId="52CB1F2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633A" w14:textId="1DDC840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94A244D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C4C4" w14:textId="2DDDF91D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68D" w14:textId="2EF5D40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年度中央政府總預算附屬單位預算決議，檢送交通作業基金（民航事業作業基金）決議第3項「服務費用」項下「水電費」預算凍結500萬元書面報告案。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F891A" w14:textId="372997D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3F4B50CF" w14:textId="02C1976D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EF0A" w14:textId="2FC153E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DDBB698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9DBA" w14:textId="4D2EF6B2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B6DE" w14:textId="27D3EAF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屬單位預算決議，檢送交通作業基金（民航事業作業基金）決議第4項「服務費用」項下「郵電費」預算凍結100萬元書面報告案。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E5BBC" w14:textId="60B65854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3D320327" w14:textId="78FF90B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D06D" w14:textId="26BBFB6A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B7327F4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CC9F" w14:textId="13614364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BCB8" w14:textId="07EA823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年度中央政府總預算附屬單位預算決議，檢送交通作業基金（民航事業作業基金）決議第5項「修理保養及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保固費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A80DD" w14:textId="13EF497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29E6398" w14:textId="4D3C38F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98BC" w14:textId="14A8E415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60321AD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BCAB" w14:textId="09549EA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BDDE" w14:textId="4A933CF2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年度中央政府總預算附屬單位預算決議，檢送交通作業基金（民航事業作業基金）決議第6項「服務費用」之「一般服務費」預算凍結十分之一書面報告案。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ACE03" w14:textId="76CB5DF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07DDECD6" w14:textId="4B543C2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7382" w14:textId="2E42B38D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E4EF061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C423" w14:textId="0D665235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47D6" w14:textId="0D95E12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屬單位預算決議，檢送交通作業基金（民航事業作業基金）決議第7項「服務費用」之「一般服務費」預算凍結30萬元書面報告案。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49D68" w14:textId="746F727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3AD76F41" w14:textId="23EC95F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ED99" w14:textId="4FEEEB5C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83E93B2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A55D" w14:textId="67B38B94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9861" w14:textId="6317F9B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年度中央政府總預算附屬單位預算決議，檢送交通作業基金（民航事業作業基金）決議第8項「服務費用」之「專業服務費」預算凍結十分之一書面報告案。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EB8E7" w14:textId="071E76B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2582C77" w14:textId="31DBA3A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B40F" w14:textId="1BC7F8AC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F48685A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CA7F" w14:textId="11DDE100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BFF" w14:textId="29D46FD3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年度中央政府總預算附屬單位預算決議，檢送交通作業基金（民航事業作業基金）決議第9項「服務費用」之「專業服務費」預算凍結十分之一書面報告案。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531A7" w14:textId="37DB36C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7C4EC076" w14:textId="094E396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652D" w14:textId="7DEA84F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C088876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263" w14:textId="73F0CE6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6605" w14:textId="55D2B2E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屬單位預算決議，檢送交通作業基金（民航事業作業基金）決議第10項「服務費用」之「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推展費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FC7A7" w14:textId="21252ED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14BB127C" w14:textId="0ED2A68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D717" w14:textId="28FB6D2B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6B6AF73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016B" w14:textId="79DD5810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4BD" w14:textId="0F269CD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年度中央政府總預算附屬單位預算決議，檢送交通作業基金（民航事業作業基金）決議第11項「桃園航空城機場園區用地取得計畫」預算凍結十分之一書面報告案。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D2959" w14:textId="756B4DF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3F780822" w14:textId="38EAD32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E128" w14:textId="5097CD15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3FB472F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8241" w14:textId="0A23C3CE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C94A" w14:textId="575CACA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年度中央政府總預算附屬單位預算決議，檢送交通作業基金（民航事業作業基金）決議第12項「高雄國際機場新航廈第1期工程計畫」預算凍結1,700萬元書面報告案。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0CEE9" w14:textId="19097A8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5ACE8EDE" w14:textId="084688A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CCC4" w14:textId="6AA37CE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52F69D2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098" w14:textId="7D64C5A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EBBE" w14:textId="1958E28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年度中央政府總預算附屬單位預算決議，檢送民航事業作業基金決議第13項「桃園國際機場第三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航廈安檢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儀器設備採購中長期個案計畫」預算凍結十分之一書面報告案。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1874D" w14:textId="10DDB49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 xml:space="preserve">11-4-19 </w:t>
            </w:r>
            <w:r w:rsidRPr="0050303E">
              <w:rPr>
                <w:rFonts w:ascii="標楷體" w:eastAsia="標楷體" w:hAnsi="標楷體"/>
                <w:sz w:val="28"/>
              </w:rPr>
              <w:lastRenderedPageBreak/>
              <w:t>(115.01.23)</w:t>
            </w:r>
          </w:p>
        </w:tc>
        <w:tc>
          <w:tcPr>
            <w:tcW w:w="2127" w:type="dxa"/>
            <w:vMerge/>
            <w:shd w:val="clear" w:color="auto" w:fill="auto"/>
          </w:tcPr>
          <w:p w14:paraId="74608669" w14:textId="1A82C29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6A7F" w14:textId="1CFAFDA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7E377B6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7568" w14:textId="3B03EE14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E1A2" w14:textId="59B9D00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年度中央政府總預算附屬單位預算決議，檢送交通作業基金（民航事業作業基金）決議第14項「松山機場國際線航廈耐震補強裝修及設施更新工程」預算凍結五分之一書面報告案。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3EF4D" w14:textId="350F325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2E802295" w14:textId="4FED41F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7E28" w14:textId="63E122A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7425FD2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36EA" w14:textId="3D2CF2C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98E1" w14:textId="486F36C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年度中央政府總預算附屬單位預算決議，檢送交通作業基金（民航事業作業基金）決議第15項「一般建築及設備計畫」預算凍結十分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4E2D4" w14:textId="2CF5115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D0EB8DB" w14:textId="00D05C5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7B3B" w14:textId="4EFAD1E8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CB51E5C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EFE0" w14:textId="43B15038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567F" w14:textId="6D96132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年度中央政府總預算附屬單位預算決議，檢送交通作業基金（國道公路建設管理基金）決議第27項「交通設施改善工程」預算凍結3,000萬元書面報告案。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97EBD3" w14:textId="0B178A9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63EE581" w14:textId="281D6DB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5643" w14:textId="07539371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125349F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99DC" w14:textId="1A5F0E9E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81E2" w14:textId="316A110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年度中央政府總預算附屬單位預算決議，檢送交通作業基金（國道公路建設管理基金）決議第28項「服務費用」之「專業服務費」預算凍結十分之一書面報告案。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7A9B3" w14:textId="27CBC26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D45EF66" w14:textId="368F829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FED0" w14:textId="2C4C079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F2F804F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A767" w14:textId="31CFCD35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0CFB" w14:textId="4D1CA44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年度中央政府總預算附屬單位預算決議，檢送交通作業基金（國道公路建設管理基金）決議第29項「業務外費用」預算凍結1,000萬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5EF0B" w14:textId="7411B23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A806E8F" w14:textId="0B9BE97C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3DA4" w14:textId="7BCB951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CFE127F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EB1" w14:textId="05A68AEE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A038" w14:textId="5ED7AE28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年度中央政府總預算附屬單位預算決議，檢送交通作業基金（國道公路建設管理基金）新增決議第2項「服務費用」之「一般服務費」預算凍結100萬元書面報告案。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237BF" w14:textId="297773B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1816516" w14:textId="3884ACD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00DF" w14:textId="4C22F1B6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F6279E4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87C7" w14:textId="6992E13D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9783" w14:textId="44835F0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年度中央政府總預算附屬單位預算決議，檢送交通作業基金（鐵道發展基金）決議第49項「業務費用」項下「捐助國內團體」預算凍結十分之一書面報告案。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A5B9A" w14:textId="5CB2053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BA8E2B5" w14:textId="4FC9F79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29B2" w14:textId="739FBE09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95D7580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CB4" w14:textId="6D46DBB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9D2B" w14:textId="7EE2131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年度中央政府總預算附屬單位預算決議，檢送交通作業基金（鐵道發展基金）決議第50項「高速鐵路屏東車站特定區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區段徵收開發計畫」預算凍結十分之一書面報告案。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5440E" w14:textId="0CD29F2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A3080DD" w14:textId="4E1C6DC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6577" w14:textId="524A6730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EEEF916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7F4D" w14:textId="531711A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19C" w14:textId="4203615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年度中央政府總預算附屬單位預算決議，檢送交通作業基金（鐵道發展基金）決議第51項「一般建築及設備計畫」之「交通及運輸設備」預算凍結十分之一書面報告案。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C2FD5" w14:textId="2B80697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D73E721" w14:textId="600DC48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B448" w14:textId="0B658976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AE2ABDC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8D0B" w14:textId="1B592837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C6D8" w14:textId="16BA8740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年度中央政府總預算附屬單位預算決議，檢送交通作業基金（觀光發展基金）決議第59項「業務成本與費用」預算凍結十分之一書面報告案。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24361" w14:textId="1F39424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E0FC444" w14:textId="311A28B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5159" w14:textId="5157325B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7CD82B9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D962" w14:textId="738C6C78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62DC" w14:textId="0CE355A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年度中央政府總預算附屬單位預算決議，檢送交通作業基金（觀光發展基金）決議第60項「勞務成本」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預算凍結二十分之一書面報告案。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C7F18" w14:textId="3EF67BD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0626B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42848825" w14:textId="29759AF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D7C5" w14:textId="1933B9A2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92C6A5B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B3F" w14:textId="0F63639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A24" w14:textId="2BDAE035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年度中央政府總預算附屬單位預算決議，檢送交通作業基金（觀光發展基金）決議第61項「業務費用」預算凍結十分之一書面報告案。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D79EC" w14:textId="2FF56D0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02AB17F9" w14:textId="0E38DF1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58A3" w14:textId="4A354742" w:rsidR="009B2643" w:rsidRPr="00267224" w:rsidRDefault="009B2643" w:rsidP="002A1BBF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D430B9B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1514" w14:textId="00FB08C6" w:rsidR="009B2643" w:rsidRPr="00267224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6905" w14:textId="7E2876CB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年度中央政府總預算附屬單位預算決議，檢送觀光發展基金新增決議第7項「服務費用」之「一般服務費」預算凍結100萬元書面報告案。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BCCF7" w14:textId="02B3BA28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11-4-19 (115.01.23)</w:t>
            </w:r>
          </w:p>
        </w:tc>
        <w:tc>
          <w:tcPr>
            <w:tcW w:w="2127" w:type="dxa"/>
            <w:vMerge/>
            <w:shd w:val="clear" w:color="auto" w:fill="auto"/>
          </w:tcPr>
          <w:p w14:paraId="13430C01" w14:textId="1861B686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47E6" w14:textId="78FB8B36" w:rsidR="009B2643" w:rsidRPr="00267224" w:rsidRDefault="009B2643" w:rsidP="002A1BBF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6056A3F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D55" w14:textId="668CAC60" w:rsidR="009B2643" w:rsidRPr="00267224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C1D1" w14:textId="716255A2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年度中央政府總預算附屬單位預算決議，檢送交通作業基金（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臺鐵局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撥入資產及債務管理基金）決議第70項「專業服務費」預算凍結書面報告案。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A43E5" w14:textId="064ADB56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1B7B8149" w14:textId="6331112A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FDE" w14:textId="4988B0C6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49C6BC0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E3CE" w14:textId="1A72D130" w:rsidR="009B2643" w:rsidRPr="00267224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43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57D" w14:textId="647C2CD9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建設基金決議第1項「港灣建設計畫」預算凍結5,000萬元書面報告案。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BE31D" w14:textId="2C525DDD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553F3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5747393" w14:textId="4D17C633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668" w14:textId="29F0F7D0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D1F2B44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7598" w14:textId="545F8A9B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06B6" w14:textId="0AD16A8F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建設基金決議第2項「國際商港未來發展及建設計畫（111－115年）」預算凍結3,000萬元書面報告案。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A43A54" w14:textId="633AF1C4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553F3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15E638E" w14:textId="0ED45C73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43E3" w14:textId="1C5FA79A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BD8082A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9456" w14:textId="4CA750C0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8FC4" w14:textId="0B68FB77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建設基金決議第3項「我國智慧航安服務升級計畫（113－116年）」預算凍結十分之一書面報告案。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63AF4" w14:textId="595BC18E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1DD079EF" w14:textId="473A840A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90C0" w14:textId="1CAD8BE6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69D50A8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1B1C" w14:textId="442DE1F9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D192" w14:textId="38C96ABE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政府總預算附屬單位預算決議，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建設基金決議第4項「一般行政管理計畫」預算凍結5,000萬元書面報告案。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EA40E" w14:textId="03F3A1E5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553F3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51789B01" w14:textId="64813F1E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611D" w14:textId="48DCBEEF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9580929" w14:textId="77777777" w:rsidTr="009B2643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FC92" w14:textId="43EFA53E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4814" w14:textId="2210CBF3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年度中央政府總預算附屬單位預算決議，</w:t>
            </w:r>
            <w:proofErr w:type="gramStart"/>
            <w:r w:rsidRPr="004F4F1B">
              <w:rPr>
                <w:rFonts w:ascii="標楷體" w:eastAsia="標楷體" w:hAnsi="標楷體" w:hint="eastAsia"/>
                <w:sz w:val="28"/>
              </w:rPr>
              <w:t>檢送航港</w:t>
            </w:r>
            <w:proofErr w:type="gramEnd"/>
            <w:r w:rsidRPr="004F4F1B">
              <w:rPr>
                <w:rFonts w:ascii="標楷體" w:eastAsia="標楷體" w:hAnsi="標楷體" w:hint="eastAsia"/>
                <w:sz w:val="28"/>
              </w:rPr>
              <w:t>建設基金新增決議第1項「一般行政管理計畫」項下「一般服務費」預算凍結100萬元書面報告案。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AF556" w14:textId="4BF9215F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D12EEC8" w14:textId="7666DF80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6951" w14:textId="7E804728" w:rsidR="009B2643" w:rsidRPr="00267224" w:rsidRDefault="009B2643" w:rsidP="004F4F1B">
            <w:pPr>
              <w:spacing w:line="360" w:lineRule="exact"/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3C9A11C" w14:textId="77777777" w:rsidTr="001B0C3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1DB7" w14:textId="18AE5706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ABE2" w14:textId="2EE85D48" w:rsidR="009B2643" w:rsidRPr="004F4F1B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C1588">
              <w:rPr>
                <w:rFonts w:ascii="標楷體" w:eastAsia="標楷體" w:hAnsi="標楷體" w:hint="eastAsia"/>
                <w:sz w:val="28"/>
              </w:rPr>
              <w:t>交通部函，為</w:t>
            </w:r>
            <w:proofErr w:type="gramStart"/>
            <w:r w:rsidRPr="006C1588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6C1588">
              <w:rPr>
                <w:rFonts w:ascii="標楷體" w:eastAsia="標楷體" w:hAnsi="標楷體" w:hint="eastAsia"/>
                <w:sz w:val="28"/>
              </w:rPr>
              <w:t>年度中央政府總預算附屬單位預算決議，檢送臺灣港務股份有限公司決議第1項「</w:t>
            </w:r>
            <w:proofErr w:type="gramStart"/>
            <w:r w:rsidRPr="006C1588">
              <w:rPr>
                <w:rFonts w:ascii="標楷體" w:eastAsia="標楷體" w:hAnsi="標楷體" w:hint="eastAsia"/>
                <w:sz w:val="28"/>
              </w:rPr>
              <w:t>棧</w:t>
            </w:r>
            <w:proofErr w:type="gramEnd"/>
            <w:r w:rsidRPr="006C1588">
              <w:rPr>
                <w:rFonts w:ascii="標楷體" w:eastAsia="標楷體" w:hAnsi="標楷體" w:hint="eastAsia"/>
                <w:sz w:val="28"/>
              </w:rPr>
              <w:t>儲、包裝、代理及加工費」預算凍結十分之一專案報告案。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EABA2" w14:textId="234F4E20" w:rsidR="009B2643" w:rsidRPr="00D14080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6C1588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6B37F9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F110" w14:textId="77777777" w:rsidR="009B2643" w:rsidRDefault="009B2643" w:rsidP="009B2643">
            <w:pPr>
              <w:spacing w:line="36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 w:rsidRPr="006C1588"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本會115.04.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30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（11-5-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10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）同意動支。</w:t>
            </w:r>
          </w:p>
          <w:p w14:paraId="11A57A84" w14:textId="77777777" w:rsidR="009B2643" w:rsidRDefault="009B2643" w:rsidP="009B2643">
            <w:pPr>
              <w:spacing w:line="360" w:lineRule="exact"/>
              <w:ind w:left="274" w:hangingChars="98" w:hanging="274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</w:pP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2.11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05</w:t>
            </w:r>
            <w:r w:rsidRPr="00D25B7C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 w:eastAsia="x-none"/>
              </w:rPr>
              <w:t>提報院會。</w:t>
            </w:r>
          </w:p>
          <w:p w14:paraId="1C4F284C" w14:textId="1459E269" w:rsidR="00264841" w:rsidRDefault="00264841" w:rsidP="00264841">
            <w:pPr>
              <w:spacing w:line="360" w:lineRule="exact"/>
              <w:ind w:left="264" w:hangingChars="110" w:hanging="264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</w:tbl>
    <w:p w14:paraId="28377B13" w14:textId="4656B304" w:rsidR="003E1516" w:rsidRDefault="003E1516" w:rsidP="003E1516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/>
          <w:b/>
          <w:sz w:val="32"/>
          <w:szCs w:val="32"/>
          <w:lang w:val="x-none"/>
        </w:rPr>
        <w:t>2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數位發展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部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p w14:paraId="36326D56" w14:textId="15A1C901" w:rsidR="001F5005" w:rsidRDefault="001F5005" w:rsidP="001F5005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sz w:val="32"/>
          <w:szCs w:val="32"/>
          <w:lang w:val="x-none"/>
        </w:rPr>
        <w:t>3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行政院公共工程委員會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p w14:paraId="3FBA5711" w14:textId="2526AB90" w:rsidR="003E1516" w:rsidRDefault="001F5005" w:rsidP="001F5005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sz w:val="32"/>
          <w:szCs w:val="32"/>
          <w:lang w:val="x-none"/>
        </w:rPr>
        <w:lastRenderedPageBreak/>
        <w:t>4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 w:rsidRPr="001F5005">
        <w:rPr>
          <w:rFonts w:ascii="標楷體" w:eastAsia="標楷體" w:hAnsi="標楷體" w:hint="eastAsia"/>
          <w:b/>
          <w:sz w:val="32"/>
          <w:szCs w:val="32"/>
          <w:lang w:val="x-none"/>
        </w:rPr>
        <w:t>國家通訊傳播委員會(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13</w:t>
      </w:r>
      <w:r w:rsidRPr="001F5005">
        <w:rPr>
          <w:rFonts w:ascii="標楷體" w:eastAsia="標楷體" w:hAnsi="標楷體" w:hint="eastAsia"/>
          <w:b/>
          <w:sz w:val="32"/>
          <w:szCs w:val="32"/>
          <w:lang w:val="x-none"/>
        </w:rPr>
        <w:t>案)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913"/>
        <w:gridCol w:w="1842"/>
        <w:gridCol w:w="2127"/>
        <w:gridCol w:w="3080"/>
      </w:tblGrid>
      <w:tr w:rsidR="00B012D3" w:rsidRPr="00267224" w14:paraId="49CE98DC" w14:textId="77777777" w:rsidTr="00E47D0D">
        <w:tc>
          <w:tcPr>
            <w:tcW w:w="776" w:type="dxa"/>
            <w:vAlign w:val="center"/>
          </w:tcPr>
          <w:p w14:paraId="32C31FF1" w14:textId="729E6593" w:rsidR="006733A6" w:rsidRPr="00267224" w:rsidRDefault="006733A6" w:rsidP="00673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序號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2AD227E" w14:textId="74B8F9E9" w:rsidR="006733A6" w:rsidRPr="00267224" w:rsidRDefault="006733A6" w:rsidP="006733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9B8295" w14:textId="77777777" w:rsidR="006733A6" w:rsidRPr="00267224" w:rsidRDefault="006733A6" w:rsidP="006733A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院會交付</w:t>
            </w:r>
            <w:proofErr w:type="spellEnd"/>
          </w:p>
          <w:p w14:paraId="6ED14645" w14:textId="4FED389D" w:rsidR="006733A6" w:rsidRPr="00267224" w:rsidRDefault="006733A6" w:rsidP="006733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會次及日期</w:t>
            </w:r>
            <w:proofErr w:type="spellEnd"/>
          </w:p>
        </w:tc>
        <w:tc>
          <w:tcPr>
            <w:tcW w:w="2127" w:type="dxa"/>
            <w:vAlign w:val="center"/>
          </w:tcPr>
          <w:p w14:paraId="582DB3BC" w14:textId="77777777" w:rsidR="00D62C53" w:rsidRDefault="00E47D0D" w:rsidP="00E47D0D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E47D0D">
              <w:rPr>
                <w:rFonts w:ascii="標楷體" w:eastAsia="標楷體" w:hAnsi="標楷體" w:hint="eastAsia"/>
                <w:sz w:val="28"/>
              </w:rPr>
              <w:t>審查會審查</w:t>
            </w:r>
          </w:p>
          <w:p w14:paraId="12DFBEC0" w14:textId="3012B16F" w:rsidR="00E47D0D" w:rsidRPr="00E47D0D" w:rsidRDefault="00E47D0D" w:rsidP="00E47D0D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E47D0D">
              <w:rPr>
                <w:rFonts w:ascii="標楷體" w:eastAsia="標楷體" w:hAnsi="標楷體" w:hint="eastAsia"/>
                <w:sz w:val="28"/>
              </w:rPr>
              <w:t>（處理）會次及</w:t>
            </w:r>
          </w:p>
          <w:p w14:paraId="21C54FEE" w14:textId="2CA59182" w:rsidR="006733A6" w:rsidRPr="00267224" w:rsidRDefault="00E47D0D" w:rsidP="00E47D0D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E47D0D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99810F0" w14:textId="43E746F6" w:rsidR="006733A6" w:rsidRPr="00267224" w:rsidRDefault="006733A6" w:rsidP="006733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審查</w:t>
            </w:r>
            <w:proofErr w:type="spellEnd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(</w:t>
            </w: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處理</w:t>
            </w:r>
            <w:proofErr w:type="spellEnd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)</w:t>
            </w:r>
            <w:proofErr w:type="spellStart"/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情形</w:t>
            </w:r>
            <w:proofErr w:type="spellEnd"/>
          </w:p>
        </w:tc>
      </w:tr>
      <w:tr w:rsidR="009B2643" w:rsidRPr="00267224" w14:paraId="0A5B56D9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052" w14:textId="60DFB7BF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8F82" w14:textId="257F6517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年度中央政府總預算附屬單位預算決議，檢送通訊傳播監督管理基金新增決議第1項「修理保養及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保固費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」預算凍結100萬元書面報告案。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94047" w14:textId="480D580A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 w:val="restart"/>
          </w:tcPr>
          <w:p w14:paraId="53CCB652" w14:textId="77777777" w:rsidR="009B2643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6923934C" w14:textId="009D7FC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F1C0" w14:textId="77777777" w:rsidR="009B2643" w:rsidRPr="00B012D3" w:rsidRDefault="009B2643" w:rsidP="002A1BBF">
            <w:pPr>
              <w:spacing w:line="360" w:lineRule="exact"/>
              <w:ind w:left="330" w:hangingChars="150" w:hanging="330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本會115.04.22</w:t>
            </w:r>
            <w:r w:rsidRPr="002A2848">
              <w:rPr>
                <w:rFonts w:ascii="標楷體" w:eastAsia="標楷體" w:hAnsi="標楷體" w:hint="eastAsia"/>
                <w:spacing w:val="-16"/>
                <w:sz w:val="28"/>
              </w:rPr>
              <w:t>（11-5-9）</w:t>
            </w:r>
          </w:p>
          <w:p w14:paraId="570FDE4C" w14:textId="77777777" w:rsidR="009B2643" w:rsidRPr="002A2848" w:rsidRDefault="009B2643" w:rsidP="002A1BBF">
            <w:pPr>
              <w:spacing w:line="360" w:lineRule="exact"/>
              <w:ind w:leftChars="87" w:left="360" w:hangingChars="54" w:hanging="151"/>
              <w:jc w:val="both"/>
              <w:rPr>
                <w:rFonts w:ascii="標楷體" w:eastAsia="標楷體" w:hAnsi="標楷體"/>
                <w:sz w:val="28"/>
              </w:rPr>
            </w:pPr>
            <w:r w:rsidRPr="002A2848">
              <w:rPr>
                <w:rFonts w:ascii="標楷體" w:eastAsia="標楷體" w:hAnsi="標楷體" w:hint="eastAsia"/>
                <w:sz w:val="28"/>
              </w:rPr>
              <w:t>予以備查。</w:t>
            </w:r>
          </w:p>
          <w:p w14:paraId="724D0287" w14:textId="77777777" w:rsidR="009B2643" w:rsidRDefault="009B2643" w:rsidP="001B47A1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1B47A1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2.115.05.05</w:t>
            </w:r>
            <w:r w:rsidRPr="001B47A1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提報院會。</w:t>
            </w:r>
          </w:p>
          <w:p w14:paraId="14D6AA98" w14:textId="65F5F978" w:rsidR="001F0944" w:rsidRPr="00267224" w:rsidRDefault="001F0944" w:rsidP="001B47A1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  <w:tr w:rsidR="009B2643" w:rsidRPr="00267224" w14:paraId="70AF95FA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D33" w14:textId="63E27695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FA79" w14:textId="2355E332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年度中央政府總預算附屬單位預算決議，檢送通訊傳播監督管理基金新增決議第2項「專業服務費」之「辦理行動通信及有線電視裁處案件訴訟費及法律諮詢費」預算凍結十分之一書面報告案。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FD1FE" w14:textId="12D6E628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72C7D59C" w14:textId="4DCC8C4F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C7CA" w14:textId="61FAA2A7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D10379D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93B" w14:textId="5CDB0972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5147" w14:textId="30F9C5B7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屬單位預算決議，檢送通訊傳播監督管理基金新增決議第3項「服務費用」項下「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推展費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」預算凍結五分之一書面報告案。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112F1" w14:textId="3D167D72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</w:tcPr>
          <w:p w14:paraId="10A09506" w14:textId="3B2F9BAD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C930" w14:textId="6C85DEE5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3EA27F7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87B" w14:textId="3CBBD705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FD73" w14:textId="5F30EA18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年度中央政府總預算附屬單位預算決議，檢送通訊傳播監督管理基金新增決議第6項「雜項設備租金」預算凍結十分之一書面報告案。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50BA8" w14:textId="75F8027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t>11-4-</w:t>
            </w:r>
            <w:r>
              <w:rPr>
                <w:rFonts w:ascii="標楷體" w:eastAsia="標楷體" w:hAnsi="標楷體" w:hint="eastAsia"/>
                <w:sz w:val="28"/>
              </w:rPr>
              <w:t>19</w:t>
            </w:r>
            <w:r w:rsidRPr="00333285">
              <w:rPr>
                <w:rFonts w:ascii="標楷體" w:eastAsia="標楷體" w:hAnsi="標楷體"/>
                <w:sz w:val="28"/>
              </w:rPr>
              <w:t xml:space="preserve"> (115.01.</w:t>
            </w:r>
            <w:r>
              <w:rPr>
                <w:rFonts w:ascii="標楷體" w:eastAsia="標楷體" w:hAnsi="標楷體" w:hint="eastAsia"/>
                <w:sz w:val="28"/>
              </w:rPr>
              <w:t>23</w:t>
            </w:r>
            <w:r w:rsidRPr="00333285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127" w:type="dxa"/>
            <w:vMerge/>
          </w:tcPr>
          <w:p w14:paraId="3C3CEE91" w14:textId="2C7401AF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15E8" w14:textId="3ACD956A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9F89A1E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1E4" w14:textId="388DB384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2F12" w14:textId="72918EB4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年度中央政府總預算附屬單位預算決議，檢送通訊傳播監督管理基金新增決議第7項「服務費用」之「一般服務費」預算凍結十分之一書面報告案。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3C080" w14:textId="194CB808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</w:tcPr>
          <w:p w14:paraId="4B7CA4BF" w14:textId="79715523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20B6" w14:textId="4B1B49A8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B6EC93F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CFC" w14:textId="5F0F4885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4275" w14:textId="551C967C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政府總預算附屬單位預算決議，檢送通訊傳播監督管理基金新增決議第8項「盤點亞太經濟合作（APEC）會議會員經濟體推動符合性評鑑程序現況、遭遇困難及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提深化合作方案委託研究」預算凍結十分之一書面報告案。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2CFD" w14:textId="15BAA0C8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</w:tcPr>
          <w:p w14:paraId="777BBF5F" w14:textId="0BDC1342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B11" w14:textId="3105BDC1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026ED98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C97" w14:textId="7A149AB2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24C8" w14:textId="666CB620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年度中央政府總預算附屬單位預算決議，檢送通訊傳播監督管理基金新增決議第9項「傳播事務監理計畫」預算凍結十分之一書面報告案。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3E419" w14:textId="39577F00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5B826BF2" w14:textId="14DB820D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0D17" w14:textId="2D427037" w:rsidR="009B2643" w:rsidRPr="00267224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C4CB98D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993" w14:textId="510D0742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3F93" w14:textId="7393C855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年度中央政府總預算附屬單位預算決議，檢送有線廣播電視事業發展基金新增決議第1項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 xml:space="preserve">「有線電視普及發展與災害復建補助計畫」預算凍結600萬元書面報告案。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EB5B5" w14:textId="31FD5B1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</w:tcPr>
          <w:p w14:paraId="7A9DA948" w14:textId="4418F39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28C5" w14:textId="3808813F" w:rsidR="009B2643" w:rsidRPr="00267224" w:rsidRDefault="009B2643" w:rsidP="002A1BBF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E6BAA7D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115" w14:textId="4DFEDECB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6682" w14:textId="07795580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年度中央政府總預算附屬單位預算決議，檢送有線廣播電視事業發展基金新增決議第2項「有線電視普及發展與災害復建補助計畫」項下「捐助、補助與獎助」預算凍結十分之一書面報告案。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D30B6" w14:textId="4645048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6DF2ABC1" w14:textId="0C4654B5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EBD9" w14:textId="67FCEB73" w:rsidR="009B2643" w:rsidRPr="00267224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6733A6" w14:paraId="436531DF" w14:textId="77777777" w:rsidTr="009B264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60D2" w14:textId="79918BBF" w:rsidR="009B2643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3BB9" w14:textId="54D1C346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114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年度中央政府總預算附屬單位預算決議，檢送有線廣播電視事業發展基金新增決議第3項「捐助、補助與獎</w:t>
            </w:r>
            <w:proofErr w:type="gramStart"/>
            <w:r w:rsidRPr="002A1BBF">
              <w:rPr>
                <w:rFonts w:ascii="標楷體" w:eastAsia="標楷體" w:hAnsi="標楷體" w:hint="eastAsia"/>
                <w:sz w:val="28"/>
              </w:rPr>
              <w:t>助－超高</w:t>
            </w:r>
            <w:proofErr w:type="gramEnd"/>
            <w:r w:rsidRPr="002A1BBF">
              <w:rPr>
                <w:rFonts w:ascii="標楷體" w:eastAsia="標楷體" w:hAnsi="標楷體" w:hint="eastAsia"/>
                <w:sz w:val="28"/>
              </w:rPr>
              <w:t>畫質與數位應用加值服務建置費」預算凍結十分之一書面報告案。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CDD1C" w14:textId="7036EC9E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727B37C9" w14:textId="012C5D9A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1832" w14:textId="255CA85C" w:rsidR="009B2643" w:rsidRPr="006733A6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6733A6" w14:paraId="5E1D55F4" w14:textId="77777777" w:rsidTr="009B264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B5C" w14:textId="3FBEFB43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91ED" w14:textId="32EBEEF4" w:rsidR="009B2643" w:rsidRPr="002A1BBF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F3C56">
              <w:rPr>
                <w:rFonts w:ascii="標楷體" w:eastAsia="標楷體" w:hAnsi="標楷體"/>
                <w:sz w:val="28"/>
              </w:rPr>
              <w:t>國家通訊傳播委員會函，為</w:t>
            </w:r>
            <w:proofErr w:type="gramStart"/>
            <w:r w:rsidRPr="009F3C56">
              <w:rPr>
                <w:rFonts w:ascii="標楷體" w:eastAsia="標楷體" w:hAnsi="標楷體"/>
                <w:sz w:val="28"/>
              </w:rPr>
              <w:t>114</w:t>
            </w:r>
            <w:proofErr w:type="gramEnd"/>
            <w:r w:rsidRPr="009F3C56">
              <w:rPr>
                <w:rFonts w:ascii="標楷體" w:eastAsia="標楷體" w:hAnsi="標楷體"/>
                <w:sz w:val="28"/>
              </w:rPr>
              <w:t>年度中央政府總預算附屬單位預算決議，檢送通訊傳播監督管理基金新增決議第4項「服務費用」之「</w:t>
            </w:r>
            <w:proofErr w:type="gramStart"/>
            <w:r w:rsidRPr="009F3C56">
              <w:rPr>
                <w:rFonts w:ascii="標楷體" w:eastAsia="標楷體" w:hAnsi="標楷體"/>
                <w:sz w:val="28"/>
              </w:rPr>
              <w:t>推展費</w:t>
            </w:r>
            <w:proofErr w:type="gramEnd"/>
            <w:r w:rsidRPr="009F3C56">
              <w:rPr>
                <w:rFonts w:ascii="標楷體" w:eastAsia="標楷體" w:hAnsi="標楷體"/>
                <w:sz w:val="28"/>
              </w:rPr>
              <w:t>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21235" w14:textId="203AC8BB" w:rsidR="009B2643" w:rsidRPr="00055A8E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49213E51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79D" w14:textId="77777777" w:rsidR="009B2643" w:rsidRPr="003D54FB" w:rsidRDefault="009B2643" w:rsidP="009B2643">
            <w:pPr>
              <w:spacing w:line="36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6"/>
                <w:sz w:val="28"/>
              </w:rPr>
            </w:pPr>
            <w:r w:rsidRPr="006733A6">
              <w:rPr>
                <w:rFonts w:ascii="標楷體" w:eastAsia="標楷體" w:hAnsi="標楷體" w:hint="eastAsia"/>
                <w:spacing w:val="-30"/>
                <w:sz w:val="28"/>
              </w:rPr>
              <w:t>1.本會11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5</w:t>
            </w:r>
            <w:r w:rsidRPr="006733A6">
              <w:rPr>
                <w:rFonts w:ascii="標楷體" w:eastAsia="標楷體" w:hAnsi="標楷體" w:hint="eastAsia"/>
                <w:spacing w:val="-30"/>
                <w:sz w:val="28"/>
              </w:rPr>
              <w:t>.04.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22</w:t>
            </w:r>
            <w:r w:rsidRPr="003D54FB">
              <w:rPr>
                <w:rFonts w:ascii="標楷體" w:eastAsia="標楷體" w:hAnsi="標楷體" w:hint="eastAsia"/>
                <w:spacing w:val="-16"/>
                <w:sz w:val="28"/>
              </w:rPr>
              <w:t>（11-5-9）</w:t>
            </w:r>
            <w:r w:rsidRPr="003D54FB">
              <w:rPr>
                <w:rFonts w:ascii="標楷體" w:eastAsia="標楷體" w:hAnsi="標楷體" w:hint="eastAsia"/>
                <w:spacing w:val="-6"/>
                <w:sz w:val="28"/>
              </w:rPr>
              <w:t>同意動支。</w:t>
            </w:r>
          </w:p>
          <w:p w14:paraId="09B5F5AE" w14:textId="77777777" w:rsidR="009B2643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2A1BBF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2.115.05.0</w:t>
            </w:r>
            <w:r w:rsidRPr="002A1BBF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5提報院會。</w:t>
            </w:r>
          </w:p>
          <w:p w14:paraId="1B6072B5" w14:textId="249ED939" w:rsidR="001F0944" w:rsidRDefault="001F0944" w:rsidP="001F094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  <w:tr w:rsidR="009B2643" w:rsidRPr="006733A6" w14:paraId="16F7A44B" w14:textId="77777777" w:rsidTr="009B264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17B" w14:textId="2942401A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8D0E" w14:textId="0A33695B" w:rsidR="009B2643" w:rsidRPr="002A1BBF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F3C56">
              <w:rPr>
                <w:rFonts w:ascii="標楷體" w:eastAsia="標楷體" w:hAnsi="標楷體"/>
                <w:sz w:val="28"/>
              </w:rPr>
              <w:t>國家通訊傳播委員會函，為</w:t>
            </w:r>
            <w:proofErr w:type="gramStart"/>
            <w:r w:rsidRPr="009F3C56">
              <w:rPr>
                <w:rFonts w:ascii="標楷體" w:eastAsia="標楷體" w:hAnsi="標楷體"/>
                <w:sz w:val="28"/>
              </w:rPr>
              <w:t>114</w:t>
            </w:r>
            <w:proofErr w:type="gramEnd"/>
            <w:r w:rsidRPr="009F3C56">
              <w:rPr>
                <w:rFonts w:ascii="標楷體" w:eastAsia="標楷體" w:hAnsi="標楷體"/>
                <w:sz w:val="28"/>
              </w:rPr>
              <w:t>年度中央政府總預算附屬單位預算決議，檢送通訊傳播監督管理基金新增決議第5項「服務費用」之「</w:t>
            </w:r>
            <w:proofErr w:type="gramStart"/>
            <w:r w:rsidRPr="009F3C56">
              <w:rPr>
                <w:rFonts w:ascii="標楷體" w:eastAsia="標楷體" w:hAnsi="標楷體"/>
                <w:sz w:val="28"/>
              </w:rPr>
              <w:t>推展費</w:t>
            </w:r>
            <w:proofErr w:type="gramEnd"/>
            <w:r w:rsidRPr="009F3C56">
              <w:rPr>
                <w:rFonts w:ascii="標楷體" w:eastAsia="標楷體" w:hAnsi="標楷體"/>
                <w:sz w:val="28"/>
              </w:rPr>
              <w:t>」預算凍結二分之一書面報告案。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535F7" w14:textId="715D7D1B" w:rsidR="009B2643" w:rsidRPr="00055A8E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5A442383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502E" w14:textId="2F197E14" w:rsidR="009B2643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6733A6" w14:paraId="635CE40C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2ED" w14:textId="7672F73D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B966" w14:textId="2A9565BA" w:rsidR="009B2643" w:rsidRPr="002A1BBF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F3C56">
              <w:rPr>
                <w:rFonts w:ascii="標楷體" w:eastAsia="標楷體" w:hAnsi="標楷體"/>
                <w:sz w:val="28"/>
              </w:rPr>
              <w:t>國家通訊傳播委員會函，為</w:t>
            </w:r>
            <w:proofErr w:type="gramStart"/>
            <w:r w:rsidRPr="009F3C56">
              <w:rPr>
                <w:rFonts w:ascii="標楷體" w:eastAsia="標楷體" w:hAnsi="標楷體"/>
                <w:sz w:val="28"/>
              </w:rPr>
              <w:t>114</w:t>
            </w:r>
            <w:proofErr w:type="gramEnd"/>
            <w:r w:rsidRPr="009F3C56">
              <w:rPr>
                <w:rFonts w:ascii="標楷體" w:eastAsia="標楷體" w:hAnsi="標楷體"/>
                <w:sz w:val="28"/>
              </w:rPr>
              <w:t>年度中央政府總預算附屬單位預算決議，檢送通訊傳播監督管理基金新增決議第8項「網際網路傳播計畫」項下「媒體政策及業務宣導費」預算</w:t>
            </w:r>
            <w:r w:rsidRPr="009F3C56">
              <w:rPr>
                <w:rFonts w:ascii="標楷體" w:eastAsia="標楷體" w:hAnsi="標楷體"/>
                <w:sz w:val="28"/>
              </w:rPr>
              <w:lastRenderedPageBreak/>
              <w:t>凍結20％書面報告案。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06CF3" w14:textId="406C6038" w:rsidR="009B2643" w:rsidRPr="00055A8E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7607986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DBF3" w14:textId="00069631" w:rsidR="009B2643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</w:tbl>
    <w:p w14:paraId="57906763" w14:textId="46AA643E" w:rsidR="001F5005" w:rsidRPr="001F5005" w:rsidRDefault="00B012D3" w:rsidP="00B012D3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bookmarkStart w:id="9" w:name="_Hlk199940482"/>
      <w:r>
        <w:rPr>
          <w:rFonts w:ascii="標楷體" w:eastAsia="標楷體" w:hAnsi="標楷體" w:hint="eastAsia"/>
          <w:b/>
          <w:sz w:val="32"/>
          <w:szCs w:val="32"/>
          <w:lang w:val="x-none"/>
        </w:rPr>
        <w:t>5.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國家運輸安全調查委員會</w:t>
      </w:r>
      <w:bookmarkEnd w:id="9"/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案)</w:t>
      </w:r>
    </w:p>
    <w:p w14:paraId="2A5B30DD" w14:textId="160A8610" w:rsidR="006F5446" w:rsidRDefault="00A24389" w:rsidP="00A24389">
      <w:pPr>
        <w:outlineLvl w:val="0"/>
        <w:rPr>
          <w:rFonts w:ascii="標楷體" w:eastAsia="標楷體" w:hAnsi="標楷體"/>
          <w:b/>
          <w:sz w:val="36"/>
          <w:szCs w:val="36"/>
          <w:lang w:val="x-none"/>
        </w:rPr>
      </w:pPr>
      <w:bookmarkStart w:id="10" w:name="_Toc229752098"/>
      <w:bookmarkEnd w:id="4"/>
      <w:bookmarkEnd w:id="5"/>
      <w:bookmarkEnd w:id="6"/>
      <w:r w:rsidRPr="00267224">
        <w:rPr>
          <w:rFonts w:ascii="標楷體" w:eastAsia="標楷體" w:hAnsi="標楷體" w:hint="eastAsia"/>
          <w:b/>
          <w:sz w:val="36"/>
          <w:szCs w:val="36"/>
          <w:lang w:val="x-none"/>
        </w:rPr>
        <w:t>三、</w:t>
      </w:r>
      <w:r w:rsidR="006F5446" w:rsidRPr="00267224">
        <w:rPr>
          <w:rFonts w:ascii="標楷體" w:eastAsia="標楷體" w:hAnsi="標楷體" w:hint="eastAsia"/>
          <w:b/>
          <w:sz w:val="36"/>
          <w:szCs w:val="36"/>
          <w:lang w:val="x-none"/>
        </w:rPr>
        <w:t>行政命令案（</w:t>
      </w:r>
      <w:r w:rsidR="0064676B">
        <w:rPr>
          <w:rFonts w:ascii="標楷體" w:eastAsia="標楷體" w:hAnsi="標楷體" w:hint="eastAsia"/>
          <w:b/>
          <w:sz w:val="36"/>
          <w:szCs w:val="36"/>
          <w:lang w:val="x-none"/>
        </w:rPr>
        <w:t>1</w:t>
      </w:r>
      <w:r w:rsidR="006F5446" w:rsidRPr="00267224">
        <w:rPr>
          <w:rFonts w:ascii="標楷體" w:eastAsia="標楷體" w:hAnsi="標楷體" w:hint="eastAsia"/>
          <w:b/>
          <w:sz w:val="36"/>
          <w:szCs w:val="36"/>
          <w:lang w:val="x-none"/>
        </w:rPr>
        <w:t>案）</w:t>
      </w:r>
      <w:bookmarkEnd w:id="10"/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22"/>
        <w:gridCol w:w="1843"/>
        <w:gridCol w:w="1081"/>
        <w:gridCol w:w="3346"/>
      </w:tblGrid>
      <w:tr w:rsidR="00267224" w:rsidRPr="00267224" w14:paraId="33647CF4" w14:textId="77777777" w:rsidTr="00B7019A">
        <w:tc>
          <w:tcPr>
            <w:tcW w:w="817" w:type="dxa"/>
            <w:vAlign w:val="center"/>
          </w:tcPr>
          <w:p w14:paraId="076E673B" w14:textId="77777777" w:rsidR="006F5446" w:rsidRPr="00267224" w:rsidRDefault="006F5446" w:rsidP="00E176C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17AE6DA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6F74F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院會交付</w:t>
            </w:r>
          </w:p>
          <w:p w14:paraId="677A81CA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會次及日期</w:t>
            </w:r>
          </w:p>
        </w:tc>
        <w:tc>
          <w:tcPr>
            <w:tcW w:w="1081" w:type="dxa"/>
            <w:vAlign w:val="center"/>
          </w:tcPr>
          <w:p w14:paraId="61D21865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審查</w:t>
            </w:r>
          </w:p>
          <w:p w14:paraId="53FEB7C0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委員會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DDC3184" w14:textId="77777777" w:rsidR="006F5446" w:rsidRPr="00267224" w:rsidRDefault="006F5446" w:rsidP="00D637D3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/>
              </w:rPr>
              <w:t>審查情形</w:t>
            </w:r>
          </w:p>
        </w:tc>
      </w:tr>
      <w:tr w:rsidR="00267224" w:rsidRPr="00267224" w14:paraId="4BBF9F4D" w14:textId="77777777" w:rsidTr="00B7019A">
        <w:tc>
          <w:tcPr>
            <w:tcW w:w="817" w:type="dxa"/>
          </w:tcPr>
          <w:p w14:paraId="311A7AFA" w14:textId="77777777" w:rsidR="006F5446" w:rsidRPr="00267224" w:rsidRDefault="006F5446" w:rsidP="00FD727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722" w:type="dxa"/>
          </w:tcPr>
          <w:p w14:paraId="5FEC9698" w14:textId="438F74B6" w:rsidR="006F5446" w:rsidRPr="00267224" w:rsidRDefault="0064676B" w:rsidP="00FD727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交通部函送「交通部馬太</w:t>
            </w:r>
            <w:proofErr w:type="gramStart"/>
            <w:r w:rsidRPr="0064676B">
              <w:rPr>
                <w:rFonts w:ascii="標楷體" w:eastAsia="標楷體" w:hAnsi="標楷體" w:hint="eastAsia"/>
                <w:sz w:val="28"/>
              </w:rPr>
              <w:t>鞍溪堰</w:t>
            </w:r>
            <w:proofErr w:type="gramEnd"/>
            <w:r w:rsidRPr="0064676B">
              <w:rPr>
                <w:rFonts w:ascii="標楷體" w:eastAsia="標楷體" w:hAnsi="標楷體" w:hint="eastAsia"/>
                <w:sz w:val="28"/>
              </w:rPr>
              <w:t>塞湖災害受災戶車輛受損報廢登記</w:t>
            </w:r>
            <w:proofErr w:type="gramStart"/>
            <w:r w:rsidRPr="0064676B">
              <w:rPr>
                <w:rFonts w:ascii="標楷體" w:eastAsia="標楷體" w:hAnsi="標楷體" w:hint="eastAsia"/>
                <w:sz w:val="28"/>
              </w:rPr>
              <w:t>慰</w:t>
            </w:r>
            <w:proofErr w:type="gramEnd"/>
            <w:r w:rsidRPr="0064676B">
              <w:rPr>
                <w:rFonts w:ascii="標楷體" w:eastAsia="標楷體" w:hAnsi="標楷體" w:hint="eastAsia"/>
                <w:sz w:val="28"/>
              </w:rPr>
              <w:t>助作業要點」，並自114年10月7日生效案。</w:t>
            </w:r>
          </w:p>
        </w:tc>
        <w:tc>
          <w:tcPr>
            <w:tcW w:w="1843" w:type="dxa"/>
          </w:tcPr>
          <w:p w14:paraId="125A33E4" w14:textId="4B626A11" w:rsidR="006F5446" w:rsidRPr="00267224" w:rsidRDefault="0064676B" w:rsidP="00FD727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/>
                <w:sz w:val="28"/>
              </w:rPr>
              <w:t>11-4-9 (114.11.14)</w:t>
            </w:r>
          </w:p>
        </w:tc>
        <w:tc>
          <w:tcPr>
            <w:tcW w:w="1081" w:type="dxa"/>
          </w:tcPr>
          <w:p w14:paraId="2985702C" w14:textId="0CA58BD0" w:rsidR="006F5446" w:rsidRPr="00267224" w:rsidRDefault="0064676B" w:rsidP="00FD727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交通</w:t>
            </w:r>
          </w:p>
        </w:tc>
        <w:tc>
          <w:tcPr>
            <w:tcW w:w="3346" w:type="dxa"/>
          </w:tcPr>
          <w:p w14:paraId="59B6AC77" w14:textId="77777777" w:rsidR="0064676B" w:rsidRPr="0064676B" w:rsidRDefault="0064676B" w:rsidP="0064676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1.已逾立法院職權行使法第61條所定審查期限，依規定提報院會存查。</w:t>
            </w:r>
          </w:p>
          <w:p w14:paraId="01B369FF" w14:textId="77777777" w:rsidR="00960713" w:rsidRDefault="0064676B" w:rsidP="0064676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2.11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Pr="0064676B">
              <w:rPr>
                <w:rFonts w:ascii="標楷體" w:eastAsia="標楷體" w:hAnsi="標楷體" w:hint="eastAsia"/>
                <w:sz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64676B">
              <w:rPr>
                <w:rFonts w:ascii="標楷體" w:eastAsia="標楷體" w:hAnsi="標楷體" w:hint="eastAsia"/>
                <w:sz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64676B">
              <w:rPr>
                <w:rFonts w:ascii="標楷體" w:eastAsia="標楷體" w:hAnsi="標楷體" w:hint="eastAsia"/>
                <w:sz w:val="28"/>
              </w:rPr>
              <w:t>提報院會。</w:t>
            </w:r>
          </w:p>
          <w:p w14:paraId="13DE21B4" w14:textId="4B4E2FFC" w:rsidR="00D570DD" w:rsidRPr="00267224" w:rsidRDefault="00D570DD" w:rsidP="00377B7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院會11</w:t>
            </w:r>
            <w:r w:rsidR="00E9711C">
              <w:rPr>
                <w:rFonts w:ascii="標楷體" w:eastAsia="標楷體" w:hAnsi="標楷體" w:hint="eastAsia"/>
                <w:sz w:val="28"/>
              </w:rPr>
              <w:t>5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.0</w:t>
            </w:r>
            <w:r w:rsidR="00E9711C">
              <w:rPr>
                <w:rFonts w:ascii="標楷體" w:eastAsia="標楷體" w:hAnsi="標楷體" w:hint="eastAsia"/>
                <w:sz w:val="28"/>
              </w:rPr>
              <w:t>4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.</w:t>
            </w:r>
            <w:r w:rsidR="0095701E">
              <w:rPr>
                <w:rFonts w:ascii="標楷體" w:eastAsia="標楷體" w:hAnsi="標楷體" w:hint="eastAsia"/>
                <w:sz w:val="28"/>
              </w:rPr>
              <w:t>17</w:t>
            </w:r>
            <w:r w:rsidR="00E9711C" w:rsidRPr="00377B74">
              <w:rPr>
                <w:rFonts w:ascii="標楷體" w:eastAsia="標楷體" w:hAnsi="標楷體" w:hint="eastAsia"/>
                <w:spacing w:val="-20"/>
                <w:sz w:val="28"/>
              </w:rPr>
              <w:t>(11-5-7)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准予備查。</w:t>
            </w:r>
          </w:p>
        </w:tc>
      </w:tr>
    </w:tbl>
    <w:p w14:paraId="64084AB5" w14:textId="3D16BCEC" w:rsidR="00ED69E0" w:rsidRDefault="00ED69E0" w:rsidP="00237A6A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11" w:name="_Toc229752099"/>
      <w:r>
        <w:rPr>
          <w:rFonts w:ascii="標楷體" w:eastAsia="標楷體" w:hAnsi="標楷體" w:cs="Times New Roman" w:hint="eastAsia"/>
          <w:b/>
          <w:sz w:val="36"/>
          <w:szCs w:val="20"/>
        </w:rPr>
        <w:t>四、其他案(</w:t>
      </w:r>
      <w:r w:rsidR="004F43A6">
        <w:rPr>
          <w:rFonts w:ascii="標楷體" w:eastAsia="標楷體" w:hAnsi="標楷體" w:hint="eastAsia"/>
          <w:b/>
          <w:sz w:val="36"/>
          <w:szCs w:val="36"/>
          <w:lang w:val="x-none"/>
        </w:rPr>
        <w:t>0</w:t>
      </w:r>
      <w:r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11"/>
    </w:p>
    <w:p w14:paraId="6EB193EF" w14:textId="7538F48C" w:rsidR="000E293F" w:rsidRPr="000E293F" w:rsidRDefault="000E293F" w:rsidP="000E293F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12" w:name="_Toc200117999"/>
      <w:bookmarkStart w:id="13" w:name="_Toc200445593"/>
      <w:bookmarkStart w:id="14" w:name="_Toc207886614"/>
      <w:bookmarkStart w:id="15" w:name="_Toc219795761"/>
      <w:bookmarkStart w:id="16" w:name="_Toc229752100"/>
      <w:r w:rsidRPr="000E293F">
        <w:rPr>
          <w:rFonts w:ascii="標楷體" w:eastAsia="標楷體" w:hAnsi="標楷體" w:cs="Times New Roman" w:hint="eastAsia"/>
          <w:b/>
          <w:sz w:val="36"/>
          <w:szCs w:val="20"/>
        </w:rPr>
        <w:t>※院會</w:t>
      </w:r>
      <w:proofErr w:type="gramStart"/>
      <w:r w:rsidRPr="000E293F">
        <w:rPr>
          <w:rFonts w:ascii="標楷體" w:eastAsia="標楷體" w:hAnsi="標楷體" w:cs="Times New Roman" w:hint="eastAsia"/>
          <w:b/>
          <w:sz w:val="36"/>
          <w:szCs w:val="20"/>
        </w:rPr>
        <w:t>逕</w:t>
      </w:r>
      <w:proofErr w:type="gramEnd"/>
      <w:r w:rsidRPr="000E293F">
        <w:rPr>
          <w:rFonts w:ascii="標楷體" w:eastAsia="標楷體" w:hAnsi="標楷體" w:cs="Times New Roman" w:hint="eastAsia"/>
          <w:b/>
          <w:sz w:val="36"/>
          <w:szCs w:val="20"/>
        </w:rPr>
        <w:t>付二讀之議案(0案</w:t>
      </w:r>
      <w:r w:rsidRPr="000E293F"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12"/>
      <w:bookmarkEnd w:id="13"/>
      <w:bookmarkEnd w:id="14"/>
      <w:bookmarkEnd w:id="15"/>
      <w:bookmarkEnd w:id="16"/>
    </w:p>
    <w:p w14:paraId="20581886" w14:textId="77777777" w:rsidR="000E293F" w:rsidRPr="000E293F" w:rsidRDefault="000E293F" w:rsidP="00237A6A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</w:p>
    <w:p w14:paraId="16A48C62" w14:textId="77777777" w:rsidR="006F5446" w:rsidRPr="00267224" w:rsidRDefault="006F5446" w:rsidP="00971965">
      <w:pPr>
        <w:jc w:val="both"/>
        <w:rPr>
          <w:sz w:val="2"/>
          <w:szCs w:val="2"/>
        </w:rPr>
      </w:pPr>
    </w:p>
    <w:sectPr w:rsidR="006F5446" w:rsidRPr="00267224" w:rsidSect="00AF2346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BF3F" w14:textId="77777777" w:rsidR="00CD6EAC" w:rsidRDefault="00CD6EAC" w:rsidP="006F5446">
      <w:r>
        <w:separator/>
      </w:r>
    </w:p>
  </w:endnote>
  <w:endnote w:type="continuationSeparator" w:id="0">
    <w:p w14:paraId="2F6C44D0" w14:textId="77777777" w:rsidR="00CD6EAC" w:rsidRDefault="00CD6EAC" w:rsidP="006F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1574" w14:textId="6B25FE04" w:rsidR="00AF2346" w:rsidRDefault="00AF2346">
    <w:pPr>
      <w:pStyle w:val="a5"/>
      <w:jc w:val="center"/>
    </w:pPr>
  </w:p>
  <w:p w14:paraId="1D060454" w14:textId="77777777" w:rsidR="00A24389" w:rsidRDefault="00A243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833875"/>
      <w:docPartObj>
        <w:docPartGallery w:val="Page Numbers (Bottom of Page)"/>
        <w:docPartUnique/>
      </w:docPartObj>
    </w:sdtPr>
    <w:sdtEndPr/>
    <w:sdtContent>
      <w:p w14:paraId="59EDFB95" w14:textId="43D31C20" w:rsidR="00AF2346" w:rsidRDefault="00AF23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EEB8A" w14:textId="77777777" w:rsidR="00AF2346" w:rsidRDefault="00AF2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CF4C" w14:textId="77777777" w:rsidR="00CD6EAC" w:rsidRDefault="00CD6EAC" w:rsidP="006F5446">
      <w:r>
        <w:separator/>
      </w:r>
    </w:p>
  </w:footnote>
  <w:footnote w:type="continuationSeparator" w:id="0">
    <w:p w14:paraId="4A223EE3" w14:textId="77777777" w:rsidR="00CD6EAC" w:rsidRDefault="00CD6EAC" w:rsidP="006F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D83"/>
    <w:multiLevelType w:val="hybridMultilevel"/>
    <w:tmpl w:val="9DD8107A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922C4"/>
    <w:multiLevelType w:val="hybridMultilevel"/>
    <w:tmpl w:val="9DD8107A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A74301"/>
    <w:multiLevelType w:val="hybridMultilevel"/>
    <w:tmpl w:val="995CCF30"/>
    <w:lvl w:ilvl="0" w:tplc="DA242674">
      <w:start w:val="1"/>
      <w:numFmt w:val="taiwaneseCountingThousand"/>
      <w:lvlText w:val="%1、"/>
      <w:lvlJc w:val="left"/>
      <w:pPr>
        <w:ind w:left="751" w:hanging="7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2C5AB2"/>
    <w:multiLevelType w:val="hybridMultilevel"/>
    <w:tmpl w:val="184202FC"/>
    <w:lvl w:ilvl="0" w:tplc="9A7AB3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66331D"/>
    <w:multiLevelType w:val="hybridMultilevel"/>
    <w:tmpl w:val="761A5276"/>
    <w:lvl w:ilvl="0" w:tplc="1A0CA5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C"/>
    <w:rsid w:val="00002E62"/>
    <w:rsid w:val="00003317"/>
    <w:rsid w:val="00004206"/>
    <w:rsid w:val="00004528"/>
    <w:rsid w:val="00011193"/>
    <w:rsid w:val="000114E9"/>
    <w:rsid w:val="00016E6F"/>
    <w:rsid w:val="00030006"/>
    <w:rsid w:val="0003748B"/>
    <w:rsid w:val="000400C5"/>
    <w:rsid w:val="0005116C"/>
    <w:rsid w:val="00051AAC"/>
    <w:rsid w:val="00051E30"/>
    <w:rsid w:val="00055A8E"/>
    <w:rsid w:val="000706A5"/>
    <w:rsid w:val="00072775"/>
    <w:rsid w:val="00073426"/>
    <w:rsid w:val="00076F80"/>
    <w:rsid w:val="000816EE"/>
    <w:rsid w:val="00083059"/>
    <w:rsid w:val="0008576B"/>
    <w:rsid w:val="0009470E"/>
    <w:rsid w:val="000A141A"/>
    <w:rsid w:val="000A6F2D"/>
    <w:rsid w:val="000C4597"/>
    <w:rsid w:val="000C5498"/>
    <w:rsid w:val="000C5DD4"/>
    <w:rsid w:val="000C68B8"/>
    <w:rsid w:val="000D2332"/>
    <w:rsid w:val="000D2C96"/>
    <w:rsid w:val="000D395C"/>
    <w:rsid w:val="000D683F"/>
    <w:rsid w:val="000E129D"/>
    <w:rsid w:val="000E293F"/>
    <w:rsid w:val="000E405A"/>
    <w:rsid w:val="000E42A8"/>
    <w:rsid w:val="000E6AA1"/>
    <w:rsid w:val="000F250E"/>
    <w:rsid w:val="000F4FEA"/>
    <w:rsid w:val="000F61F4"/>
    <w:rsid w:val="000F6411"/>
    <w:rsid w:val="000F65B6"/>
    <w:rsid w:val="001069FE"/>
    <w:rsid w:val="00107444"/>
    <w:rsid w:val="001123F1"/>
    <w:rsid w:val="001124E1"/>
    <w:rsid w:val="00131117"/>
    <w:rsid w:val="00133A7E"/>
    <w:rsid w:val="0013439F"/>
    <w:rsid w:val="00150C95"/>
    <w:rsid w:val="00157CA6"/>
    <w:rsid w:val="00165803"/>
    <w:rsid w:val="0017186D"/>
    <w:rsid w:val="00171F14"/>
    <w:rsid w:val="00174F14"/>
    <w:rsid w:val="00181925"/>
    <w:rsid w:val="00185460"/>
    <w:rsid w:val="00186BAB"/>
    <w:rsid w:val="00187D6F"/>
    <w:rsid w:val="001935E2"/>
    <w:rsid w:val="001960B2"/>
    <w:rsid w:val="001A1D10"/>
    <w:rsid w:val="001A6EED"/>
    <w:rsid w:val="001B09F1"/>
    <w:rsid w:val="001B47A1"/>
    <w:rsid w:val="001B7B6D"/>
    <w:rsid w:val="001C3ED5"/>
    <w:rsid w:val="001E05F0"/>
    <w:rsid w:val="001E0D7D"/>
    <w:rsid w:val="001E1427"/>
    <w:rsid w:val="001E5C1C"/>
    <w:rsid w:val="001F0944"/>
    <w:rsid w:val="001F0AE1"/>
    <w:rsid w:val="001F10EF"/>
    <w:rsid w:val="001F1A10"/>
    <w:rsid w:val="001F5005"/>
    <w:rsid w:val="001F6425"/>
    <w:rsid w:val="002000B4"/>
    <w:rsid w:val="002067FF"/>
    <w:rsid w:val="002106B5"/>
    <w:rsid w:val="00221445"/>
    <w:rsid w:val="00222C2D"/>
    <w:rsid w:val="002236B9"/>
    <w:rsid w:val="00226F1E"/>
    <w:rsid w:val="0023156B"/>
    <w:rsid w:val="002328D6"/>
    <w:rsid w:val="00233622"/>
    <w:rsid w:val="00236B88"/>
    <w:rsid w:val="002378CC"/>
    <w:rsid w:val="00237A6A"/>
    <w:rsid w:val="00240E6A"/>
    <w:rsid w:val="0026208A"/>
    <w:rsid w:val="00264841"/>
    <w:rsid w:val="00267224"/>
    <w:rsid w:val="00267949"/>
    <w:rsid w:val="00275145"/>
    <w:rsid w:val="002820B1"/>
    <w:rsid w:val="00283EAB"/>
    <w:rsid w:val="002851A2"/>
    <w:rsid w:val="00287CB7"/>
    <w:rsid w:val="00294D91"/>
    <w:rsid w:val="00296D56"/>
    <w:rsid w:val="002A00F0"/>
    <w:rsid w:val="002A09D2"/>
    <w:rsid w:val="002A1442"/>
    <w:rsid w:val="002A14BE"/>
    <w:rsid w:val="002A1BBF"/>
    <w:rsid w:val="002A2848"/>
    <w:rsid w:val="002B3501"/>
    <w:rsid w:val="002B3951"/>
    <w:rsid w:val="002B48BE"/>
    <w:rsid w:val="002B53F6"/>
    <w:rsid w:val="002B741A"/>
    <w:rsid w:val="002C660D"/>
    <w:rsid w:val="002C77A0"/>
    <w:rsid w:val="002D3396"/>
    <w:rsid w:val="002F6502"/>
    <w:rsid w:val="002F7267"/>
    <w:rsid w:val="003045E6"/>
    <w:rsid w:val="00317D70"/>
    <w:rsid w:val="003208CC"/>
    <w:rsid w:val="00323D82"/>
    <w:rsid w:val="003255E1"/>
    <w:rsid w:val="003263E7"/>
    <w:rsid w:val="0032649A"/>
    <w:rsid w:val="00333285"/>
    <w:rsid w:val="003376B0"/>
    <w:rsid w:val="003448A8"/>
    <w:rsid w:val="003465DA"/>
    <w:rsid w:val="00353CCB"/>
    <w:rsid w:val="00354A7E"/>
    <w:rsid w:val="003553F3"/>
    <w:rsid w:val="0035668D"/>
    <w:rsid w:val="003567E8"/>
    <w:rsid w:val="003632F7"/>
    <w:rsid w:val="00364545"/>
    <w:rsid w:val="003653BB"/>
    <w:rsid w:val="00366668"/>
    <w:rsid w:val="003734A9"/>
    <w:rsid w:val="003765FC"/>
    <w:rsid w:val="00377B74"/>
    <w:rsid w:val="00377FCB"/>
    <w:rsid w:val="00381304"/>
    <w:rsid w:val="00394E66"/>
    <w:rsid w:val="0039572D"/>
    <w:rsid w:val="003A0960"/>
    <w:rsid w:val="003A3210"/>
    <w:rsid w:val="003A3B57"/>
    <w:rsid w:val="003B2CDE"/>
    <w:rsid w:val="003B636E"/>
    <w:rsid w:val="003C3707"/>
    <w:rsid w:val="003D54FB"/>
    <w:rsid w:val="003E1516"/>
    <w:rsid w:val="003F1C5A"/>
    <w:rsid w:val="003F7294"/>
    <w:rsid w:val="00401172"/>
    <w:rsid w:val="004029CE"/>
    <w:rsid w:val="00403DE6"/>
    <w:rsid w:val="00403F22"/>
    <w:rsid w:val="0040459D"/>
    <w:rsid w:val="004071E1"/>
    <w:rsid w:val="00411347"/>
    <w:rsid w:val="00411FC5"/>
    <w:rsid w:val="00412C86"/>
    <w:rsid w:val="00420DDE"/>
    <w:rsid w:val="0043142C"/>
    <w:rsid w:val="004370F2"/>
    <w:rsid w:val="00444725"/>
    <w:rsid w:val="00445F83"/>
    <w:rsid w:val="00445FE4"/>
    <w:rsid w:val="00450C13"/>
    <w:rsid w:val="00452A61"/>
    <w:rsid w:val="00457CB7"/>
    <w:rsid w:val="00463E21"/>
    <w:rsid w:val="0046624B"/>
    <w:rsid w:val="0048333E"/>
    <w:rsid w:val="00484290"/>
    <w:rsid w:val="00484EA5"/>
    <w:rsid w:val="004866F5"/>
    <w:rsid w:val="0049087F"/>
    <w:rsid w:val="0049125B"/>
    <w:rsid w:val="00495230"/>
    <w:rsid w:val="004956CE"/>
    <w:rsid w:val="004A4636"/>
    <w:rsid w:val="004A7233"/>
    <w:rsid w:val="004B0957"/>
    <w:rsid w:val="004B6F1C"/>
    <w:rsid w:val="004B796F"/>
    <w:rsid w:val="004C02B5"/>
    <w:rsid w:val="004C7535"/>
    <w:rsid w:val="004D01B7"/>
    <w:rsid w:val="004D2FA3"/>
    <w:rsid w:val="004E6531"/>
    <w:rsid w:val="004F43A6"/>
    <w:rsid w:val="004F4F1B"/>
    <w:rsid w:val="0050303E"/>
    <w:rsid w:val="00504C76"/>
    <w:rsid w:val="005057B6"/>
    <w:rsid w:val="00510413"/>
    <w:rsid w:val="00512002"/>
    <w:rsid w:val="00524442"/>
    <w:rsid w:val="00524480"/>
    <w:rsid w:val="00533172"/>
    <w:rsid w:val="005349E5"/>
    <w:rsid w:val="005403E9"/>
    <w:rsid w:val="00540AE2"/>
    <w:rsid w:val="00541BB6"/>
    <w:rsid w:val="00541F97"/>
    <w:rsid w:val="00544BC4"/>
    <w:rsid w:val="005471FC"/>
    <w:rsid w:val="005479C6"/>
    <w:rsid w:val="00552463"/>
    <w:rsid w:val="0056000C"/>
    <w:rsid w:val="005669B3"/>
    <w:rsid w:val="005701DC"/>
    <w:rsid w:val="00572653"/>
    <w:rsid w:val="0059581D"/>
    <w:rsid w:val="005A454C"/>
    <w:rsid w:val="005A78FD"/>
    <w:rsid w:val="005B1FA6"/>
    <w:rsid w:val="005B447D"/>
    <w:rsid w:val="005C0F25"/>
    <w:rsid w:val="005C67E1"/>
    <w:rsid w:val="005C7486"/>
    <w:rsid w:val="005D09EE"/>
    <w:rsid w:val="005D517E"/>
    <w:rsid w:val="005D5FC4"/>
    <w:rsid w:val="005E127B"/>
    <w:rsid w:val="005E7D7D"/>
    <w:rsid w:val="005E7F1D"/>
    <w:rsid w:val="005F7AE1"/>
    <w:rsid w:val="00606AE7"/>
    <w:rsid w:val="00607ADE"/>
    <w:rsid w:val="00607D8E"/>
    <w:rsid w:val="0061280F"/>
    <w:rsid w:val="00617F60"/>
    <w:rsid w:val="00620655"/>
    <w:rsid w:val="00620D86"/>
    <w:rsid w:val="00621E22"/>
    <w:rsid w:val="0062304A"/>
    <w:rsid w:val="00633211"/>
    <w:rsid w:val="006338AF"/>
    <w:rsid w:val="006365A9"/>
    <w:rsid w:val="0064676B"/>
    <w:rsid w:val="0064720D"/>
    <w:rsid w:val="00652ED8"/>
    <w:rsid w:val="006546D0"/>
    <w:rsid w:val="00665761"/>
    <w:rsid w:val="00670364"/>
    <w:rsid w:val="006733A6"/>
    <w:rsid w:val="00676876"/>
    <w:rsid w:val="00680B20"/>
    <w:rsid w:val="00681A62"/>
    <w:rsid w:val="00682F7A"/>
    <w:rsid w:val="00697F98"/>
    <w:rsid w:val="006A04B2"/>
    <w:rsid w:val="006A3343"/>
    <w:rsid w:val="006A59F4"/>
    <w:rsid w:val="006B05DD"/>
    <w:rsid w:val="006B6E48"/>
    <w:rsid w:val="006C0E68"/>
    <w:rsid w:val="006C1588"/>
    <w:rsid w:val="006C1DCE"/>
    <w:rsid w:val="006C268A"/>
    <w:rsid w:val="006C2905"/>
    <w:rsid w:val="006C5AC2"/>
    <w:rsid w:val="006C6EE4"/>
    <w:rsid w:val="006D2655"/>
    <w:rsid w:val="006D56F5"/>
    <w:rsid w:val="006D7D74"/>
    <w:rsid w:val="006E40C5"/>
    <w:rsid w:val="006E488C"/>
    <w:rsid w:val="006E53AC"/>
    <w:rsid w:val="006E5A5A"/>
    <w:rsid w:val="006E6643"/>
    <w:rsid w:val="006F5446"/>
    <w:rsid w:val="006F5669"/>
    <w:rsid w:val="006F641F"/>
    <w:rsid w:val="007006D9"/>
    <w:rsid w:val="007056E7"/>
    <w:rsid w:val="0070626B"/>
    <w:rsid w:val="0070713B"/>
    <w:rsid w:val="0071332F"/>
    <w:rsid w:val="00722B6E"/>
    <w:rsid w:val="00725898"/>
    <w:rsid w:val="007266B1"/>
    <w:rsid w:val="00727A0E"/>
    <w:rsid w:val="0073046B"/>
    <w:rsid w:val="00741F81"/>
    <w:rsid w:val="00742DB0"/>
    <w:rsid w:val="00753156"/>
    <w:rsid w:val="0075545C"/>
    <w:rsid w:val="007573E6"/>
    <w:rsid w:val="007738F2"/>
    <w:rsid w:val="00782ACC"/>
    <w:rsid w:val="007834DD"/>
    <w:rsid w:val="007853F4"/>
    <w:rsid w:val="00786B2A"/>
    <w:rsid w:val="00787ADB"/>
    <w:rsid w:val="00791474"/>
    <w:rsid w:val="007934E1"/>
    <w:rsid w:val="007935FF"/>
    <w:rsid w:val="0079674A"/>
    <w:rsid w:val="007A3D58"/>
    <w:rsid w:val="007A5C3A"/>
    <w:rsid w:val="007B2137"/>
    <w:rsid w:val="007B2254"/>
    <w:rsid w:val="007B3C50"/>
    <w:rsid w:val="007C00E1"/>
    <w:rsid w:val="007C1F96"/>
    <w:rsid w:val="007D183A"/>
    <w:rsid w:val="007D28B4"/>
    <w:rsid w:val="007D43E8"/>
    <w:rsid w:val="007D60C8"/>
    <w:rsid w:val="007E0D8F"/>
    <w:rsid w:val="007E1218"/>
    <w:rsid w:val="007E14F1"/>
    <w:rsid w:val="007E21C7"/>
    <w:rsid w:val="007E53A3"/>
    <w:rsid w:val="007F1007"/>
    <w:rsid w:val="007F7048"/>
    <w:rsid w:val="00800DBC"/>
    <w:rsid w:val="0080102C"/>
    <w:rsid w:val="008013B2"/>
    <w:rsid w:val="0080584C"/>
    <w:rsid w:val="00806C94"/>
    <w:rsid w:val="0081230A"/>
    <w:rsid w:val="0081267C"/>
    <w:rsid w:val="00827FBD"/>
    <w:rsid w:val="0083377F"/>
    <w:rsid w:val="00833896"/>
    <w:rsid w:val="00833CF1"/>
    <w:rsid w:val="008366AD"/>
    <w:rsid w:val="008369F9"/>
    <w:rsid w:val="0083704E"/>
    <w:rsid w:val="00841144"/>
    <w:rsid w:val="0084374A"/>
    <w:rsid w:val="00844219"/>
    <w:rsid w:val="0084635E"/>
    <w:rsid w:val="00860DB5"/>
    <w:rsid w:val="00865A42"/>
    <w:rsid w:val="00874D31"/>
    <w:rsid w:val="00876D70"/>
    <w:rsid w:val="00883F5E"/>
    <w:rsid w:val="00884E2F"/>
    <w:rsid w:val="00885885"/>
    <w:rsid w:val="00887507"/>
    <w:rsid w:val="00890AFF"/>
    <w:rsid w:val="00894061"/>
    <w:rsid w:val="008A5628"/>
    <w:rsid w:val="008A6058"/>
    <w:rsid w:val="008A62FC"/>
    <w:rsid w:val="008B261D"/>
    <w:rsid w:val="008B3BB6"/>
    <w:rsid w:val="008B4381"/>
    <w:rsid w:val="008B4FDA"/>
    <w:rsid w:val="008B7ACF"/>
    <w:rsid w:val="008B7FF0"/>
    <w:rsid w:val="008C5D01"/>
    <w:rsid w:val="008C63A8"/>
    <w:rsid w:val="008D2A64"/>
    <w:rsid w:val="008D2C25"/>
    <w:rsid w:val="008E0FCD"/>
    <w:rsid w:val="008F04EC"/>
    <w:rsid w:val="008F1FCC"/>
    <w:rsid w:val="0090630E"/>
    <w:rsid w:val="00911F86"/>
    <w:rsid w:val="00912239"/>
    <w:rsid w:val="0091354D"/>
    <w:rsid w:val="00923150"/>
    <w:rsid w:val="00925171"/>
    <w:rsid w:val="00926DDA"/>
    <w:rsid w:val="009420D7"/>
    <w:rsid w:val="009460D3"/>
    <w:rsid w:val="0095088D"/>
    <w:rsid w:val="00955756"/>
    <w:rsid w:val="0095701E"/>
    <w:rsid w:val="00957CE0"/>
    <w:rsid w:val="00960713"/>
    <w:rsid w:val="0096360A"/>
    <w:rsid w:val="009650CF"/>
    <w:rsid w:val="00970AC7"/>
    <w:rsid w:val="00970CE2"/>
    <w:rsid w:val="00971965"/>
    <w:rsid w:val="009725E8"/>
    <w:rsid w:val="00980B0B"/>
    <w:rsid w:val="00985F7D"/>
    <w:rsid w:val="0098742C"/>
    <w:rsid w:val="009A4DEB"/>
    <w:rsid w:val="009B2093"/>
    <w:rsid w:val="009B2643"/>
    <w:rsid w:val="009C11FA"/>
    <w:rsid w:val="009C5361"/>
    <w:rsid w:val="009C54D0"/>
    <w:rsid w:val="009C70C6"/>
    <w:rsid w:val="009D3CF8"/>
    <w:rsid w:val="009D6129"/>
    <w:rsid w:val="009E398C"/>
    <w:rsid w:val="009E4429"/>
    <w:rsid w:val="009E453A"/>
    <w:rsid w:val="009F5672"/>
    <w:rsid w:val="00A14435"/>
    <w:rsid w:val="00A24389"/>
    <w:rsid w:val="00A32D42"/>
    <w:rsid w:val="00A33034"/>
    <w:rsid w:val="00A35406"/>
    <w:rsid w:val="00A37C4F"/>
    <w:rsid w:val="00A44966"/>
    <w:rsid w:val="00A512EE"/>
    <w:rsid w:val="00A54BC6"/>
    <w:rsid w:val="00A614A4"/>
    <w:rsid w:val="00A62A9E"/>
    <w:rsid w:val="00A66789"/>
    <w:rsid w:val="00A6783C"/>
    <w:rsid w:val="00A67852"/>
    <w:rsid w:val="00A71659"/>
    <w:rsid w:val="00A72BA6"/>
    <w:rsid w:val="00A73DCE"/>
    <w:rsid w:val="00A75E1B"/>
    <w:rsid w:val="00A76562"/>
    <w:rsid w:val="00A809BD"/>
    <w:rsid w:val="00A822EB"/>
    <w:rsid w:val="00A84261"/>
    <w:rsid w:val="00A84481"/>
    <w:rsid w:val="00A85E64"/>
    <w:rsid w:val="00A869A4"/>
    <w:rsid w:val="00A925E3"/>
    <w:rsid w:val="00A92D4B"/>
    <w:rsid w:val="00A9636B"/>
    <w:rsid w:val="00AA215D"/>
    <w:rsid w:val="00AA3FA3"/>
    <w:rsid w:val="00AA53E3"/>
    <w:rsid w:val="00AC1C04"/>
    <w:rsid w:val="00AD2367"/>
    <w:rsid w:val="00AE26DD"/>
    <w:rsid w:val="00AF2346"/>
    <w:rsid w:val="00AF31F4"/>
    <w:rsid w:val="00B012D3"/>
    <w:rsid w:val="00B051C0"/>
    <w:rsid w:val="00B0581B"/>
    <w:rsid w:val="00B125FB"/>
    <w:rsid w:val="00B14A21"/>
    <w:rsid w:val="00B15DFA"/>
    <w:rsid w:val="00B16669"/>
    <w:rsid w:val="00B21135"/>
    <w:rsid w:val="00B24779"/>
    <w:rsid w:val="00B31618"/>
    <w:rsid w:val="00B3432C"/>
    <w:rsid w:val="00B45633"/>
    <w:rsid w:val="00B52DF4"/>
    <w:rsid w:val="00B63A63"/>
    <w:rsid w:val="00B653E9"/>
    <w:rsid w:val="00B6767C"/>
    <w:rsid w:val="00B700E8"/>
    <w:rsid w:val="00B7019A"/>
    <w:rsid w:val="00B750D8"/>
    <w:rsid w:val="00B777AF"/>
    <w:rsid w:val="00B87AF7"/>
    <w:rsid w:val="00B932EE"/>
    <w:rsid w:val="00B9541F"/>
    <w:rsid w:val="00BA11B9"/>
    <w:rsid w:val="00BC6943"/>
    <w:rsid w:val="00BD139A"/>
    <w:rsid w:val="00BD29BF"/>
    <w:rsid w:val="00BE3939"/>
    <w:rsid w:val="00BE550B"/>
    <w:rsid w:val="00BE5EB9"/>
    <w:rsid w:val="00BF01E2"/>
    <w:rsid w:val="00BF05F7"/>
    <w:rsid w:val="00BF15BE"/>
    <w:rsid w:val="00C02ACC"/>
    <w:rsid w:val="00C06203"/>
    <w:rsid w:val="00C06E6E"/>
    <w:rsid w:val="00C1234B"/>
    <w:rsid w:val="00C12664"/>
    <w:rsid w:val="00C14344"/>
    <w:rsid w:val="00C1503A"/>
    <w:rsid w:val="00C177F3"/>
    <w:rsid w:val="00C20A28"/>
    <w:rsid w:val="00C20FFB"/>
    <w:rsid w:val="00C2486E"/>
    <w:rsid w:val="00C2566B"/>
    <w:rsid w:val="00C25DFF"/>
    <w:rsid w:val="00C345EA"/>
    <w:rsid w:val="00C43E2E"/>
    <w:rsid w:val="00C45ACD"/>
    <w:rsid w:val="00C46DBF"/>
    <w:rsid w:val="00C47F41"/>
    <w:rsid w:val="00C521D0"/>
    <w:rsid w:val="00C523F4"/>
    <w:rsid w:val="00C551CA"/>
    <w:rsid w:val="00C6217F"/>
    <w:rsid w:val="00C62389"/>
    <w:rsid w:val="00C6382E"/>
    <w:rsid w:val="00C65769"/>
    <w:rsid w:val="00C65EBA"/>
    <w:rsid w:val="00C708E6"/>
    <w:rsid w:val="00C80B9A"/>
    <w:rsid w:val="00C86884"/>
    <w:rsid w:val="00C90768"/>
    <w:rsid w:val="00C90785"/>
    <w:rsid w:val="00C90C77"/>
    <w:rsid w:val="00C9492A"/>
    <w:rsid w:val="00C9765D"/>
    <w:rsid w:val="00CA1C97"/>
    <w:rsid w:val="00CB0779"/>
    <w:rsid w:val="00CC1325"/>
    <w:rsid w:val="00CC3E1B"/>
    <w:rsid w:val="00CC6114"/>
    <w:rsid w:val="00CC7585"/>
    <w:rsid w:val="00CD4A9F"/>
    <w:rsid w:val="00CD5954"/>
    <w:rsid w:val="00CD6EAC"/>
    <w:rsid w:val="00CD7145"/>
    <w:rsid w:val="00CE046C"/>
    <w:rsid w:val="00CE0D2F"/>
    <w:rsid w:val="00CE1745"/>
    <w:rsid w:val="00CE652F"/>
    <w:rsid w:val="00CF2D49"/>
    <w:rsid w:val="00CF5D67"/>
    <w:rsid w:val="00CF6D5E"/>
    <w:rsid w:val="00CF7178"/>
    <w:rsid w:val="00D12CB3"/>
    <w:rsid w:val="00D14080"/>
    <w:rsid w:val="00D141C9"/>
    <w:rsid w:val="00D146E7"/>
    <w:rsid w:val="00D2077B"/>
    <w:rsid w:val="00D20A03"/>
    <w:rsid w:val="00D25B7C"/>
    <w:rsid w:val="00D30637"/>
    <w:rsid w:val="00D306D6"/>
    <w:rsid w:val="00D32DC8"/>
    <w:rsid w:val="00D33CEF"/>
    <w:rsid w:val="00D34009"/>
    <w:rsid w:val="00D346FA"/>
    <w:rsid w:val="00D34EE2"/>
    <w:rsid w:val="00D35517"/>
    <w:rsid w:val="00D40E91"/>
    <w:rsid w:val="00D41C81"/>
    <w:rsid w:val="00D45828"/>
    <w:rsid w:val="00D46D06"/>
    <w:rsid w:val="00D50D11"/>
    <w:rsid w:val="00D570DD"/>
    <w:rsid w:val="00D60029"/>
    <w:rsid w:val="00D62204"/>
    <w:rsid w:val="00D62C53"/>
    <w:rsid w:val="00D711A2"/>
    <w:rsid w:val="00D71D80"/>
    <w:rsid w:val="00D73E1B"/>
    <w:rsid w:val="00D75E79"/>
    <w:rsid w:val="00D778DC"/>
    <w:rsid w:val="00D81F90"/>
    <w:rsid w:val="00D83C74"/>
    <w:rsid w:val="00D84290"/>
    <w:rsid w:val="00D86CAC"/>
    <w:rsid w:val="00DA21F3"/>
    <w:rsid w:val="00DA3816"/>
    <w:rsid w:val="00DA5229"/>
    <w:rsid w:val="00DB439F"/>
    <w:rsid w:val="00DB4B7A"/>
    <w:rsid w:val="00DB4B7F"/>
    <w:rsid w:val="00DC10D7"/>
    <w:rsid w:val="00DC5094"/>
    <w:rsid w:val="00DD377F"/>
    <w:rsid w:val="00DD6456"/>
    <w:rsid w:val="00DD7F17"/>
    <w:rsid w:val="00DF654B"/>
    <w:rsid w:val="00E15E77"/>
    <w:rsid w:val="00E318C6"/>
    <w:rsid w:val="00E322FC"/>
    <w:rsid w:val="00E42406"/>
    <w:rsid w:val="00E47768"/>
    <w:rsid w:val="00E47D0D"/>
    <w:rsid w:val="00E52251"/>
    <w:rsid w:val="00E53E07"/>
    <w:rsid w:val="00E5715B"/>
    <w:rsid w:val="00E7238F"/>
    <w:rsid w:val="00E76D8A"/>
    <w:rsid w:val="00E81D9A"/>
    <w:rsid w:val="00E92606"/>
    <w:rsid w:val="00E9711C"/>
    <w:rsid w:val="00EA521F"/>
    <w:rsid w:val="00EA71A2"/>
    <w:rsid w:val="00EB46CB"/>
    <w:rsid w:val="00EB4981"/>
    <w:rsid w:val="00EB719E"/>
    <w:rsid w:val="00EC5BF2"/>
    <w:rsid w:val="00EC5EA2"/>
    <w:rsid w:val="00ED266E"/>
    <w:rsid w:val="00ED49C6"/>
    <w:rsid w:val="00ED69E0"/>
    <w:rsid w:val="00ED6D8C"/>
    <w:rsid w:val="00EE63EE"/>
    <w:rsid w:val="00EF5A88"/>
    <w:rsid w:val="00EF6200"/>
    <w:rsid w:val="00EF67D7"/>
    <w:rsid w:val="00F00B5C"/>
    <w:rsid w:val="00F0166A"/>
    <w:rsid w:val="00F04788"/>
    <w:rsid w:val="00F05D35"/>
    <w:rsid w:val="00F05D86"/>
    <w:rsid w:val="00F100FB"/>
    <w:rsid w:val="00F10603"/>
    <w:rsid w:val="00F10947"/>
    <w:rsid w:val="00F1121A"/>
    <w:rsid w:val="00F118D0"/>
    <w:rsid w:val="00F13C97"/>
    <w:rsid w:val="00F15035"/>
    <w:rsid w:val="00F210DF"/>
    <w:rsid w:val="00F274EB"/>
    <w:rsid w:val="00F30D6F"/>
    <w:rsid w:val="00F4056B"/>
    <w:rsid w:val="00F415FB"/>
    <w:rsid w:val="00F428F7"/>
    <w:rsid w:val="00F42F88"/>
    <w:rsid w:val="00F524DD"/>
    <w:rsid w:val="00F53022"/>
    <w:rsid w:val="00F545EC"/>
    <w:rsid w:val="00F576DB"/>
    <w:rsid w:val="00F616F6"/>
    <w:rsid w:val="00F62287"/>
    <w:rsid w:val="00F677FB"/>
    <w:rsid w:val="00F67BB7"/>
    <w:rsid w:val="00F70F9B"/>
    <w:rsid w:val="00F72681"/>
    <w:rsid w:val="00F77612"/>
    <w:rsid w:val="00F83661"/>
    <w:rsid w:val="00F95335"/>
    <w:rsid w:val="00F95B76"/>
    <w:rsid w:val="00FA5CCA"/>
    <w:rsid w:val="00FA6479"/>
    <w:rsid w:val="00FA7E11"/>
    <w:rsid w:val="00FB2503"/>
    <w:rsid w:val="00FB2E84"/>
    <w:rsid w:val="00FB5EAD"/>
    <w:rsid w:val="00FC0A08"/>
    <w:rsid w:val="00FC2451"/>
    <w:rsid w:val="00FC2FDC"/>
    <w:rsid w:val="00FC3E2E"/>
    <w:rsid w:val="00FD1C6D"/>
    <w:rsid w:val="00FD2D6B"/>
    <w:rsid w:val="00FE6781"/>
    <w:rsid w:val="00FF12B4"/>
    <w:rsid w:val="00FF16BC"/>
    <w:rsid w:val="00FF2446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49D34"/>
  <w15:chartTrackingRefBased/>
  <w15:docId w15:val="{C32F9521-3D68-482E-B646-665EB540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F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A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54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5446"/>
    <w:rPr>
      <w:sz w:val="20"/>
      <w:szCs w:val="20"/>
    </w:rPr>
  </w:style>
  <w:style w:type="table" w:styleId="a7">
    <w:name w:val="Table Grid"/>
    <w:basedOn w:val="a1"/>
    <w:uiPriority w:val="39"/>
    <w:rsid w:val="006F54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0E293F"/>
    <w:pPr>
      <w:tabs>
        <w:tab w:val="right" w:leader="dot" w:pos="9628"/>
      </w:tabs>
    </w:pPr>
    <w:rPr>
      <w:rFonts w:ascii="標楷體" w:eastAsia="標楷體" w:hAnsi="標楷體"/>
      <w:b/>
      <w:bCs/>
      <w:noProof/>
      <w:color w:val="000000" w:themeColor="text1"/>
      <w:sz w:val="28"/>
    </w:rPr>
  </w:style>
  <w:style w:type="character" w:styleId="a8">
    <w:name w:val="Hyperlink"/>
    <w:basedOn w:val="a0"/>
    <w:uiPriority w:val="99"/>
    <w:unhideWhenUsed/>
    <w:rsid w:val="008B7ACF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B7A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8B7ACF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B7ACF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8B7ACF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a">
    <w:name w:val="List Paragraph"/>
    <w:basedOn w:val="a"/>
    <w:uiPriority w:val="34"/>
    <w:qFormat/>
    <w:rsid w:val="00CF71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88F9-6133-4F94-B04B-B50CBB0F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23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cp:lastPrinted>2026-05-15T07:41:00Z</cp:lastPrinted>
  <dcterms:created xsi:type="dcterms:W3CDTF">2026-05-05T06:56:00Z</dcterms:created>
  <dcterms:modified xsi:type="dcterms:W3CDTF">2026-05-18T06:53:00Z</dcterms:modified>
</cp:coreProperties>
</file>