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FF2" w:rsidRDefault="00EE0FE9" w:rsidP="004A54CC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立法院</w:t>
      </w:r>
      <w:r w:rsidR="004A54CC">
        <w:rPr>
          <w:rFonts w:ascii="標楷體" w:eastAsia="標楷體" w:hAnsi="標楷體"/>
          <w:b/>
          <w:sz w:val="36"/>
          <w:szCs w:val="36"/>
        </w:rPr>
        <w:t>11</w:t>
      </w:r>
      <w:r w:rsidR="00DC7DF1">
        <w:rPr>
          <w:rFonts w:ascii="標楷體" w:eastAsia="標楷體" w:hAnsi="標楷體" w:hint="eastAsia"/>
          <w:b/>
          <w:sz w:val="36"/>
          <w:szCs w:val="36"/>
        </w:rPr>
        <w:t>5</w:t>
      </w:r>
      <w:r>
        <w:rPr>
          <w:rFonts w:ascii="標楷體" w:eastAsia="標楷體" w:hAnsi="標楷體"/>
          <w:b/>
          <w:sz w:val="36"/>
          <w:szCs w:val="36"/>
        </w:rPr>
        <w:t>年度康園餐廳出租案需求書</w:t>
      </w:r>
      <w:bookmarkStart w:id="0" w:name="_GoBack"/>
      <w:bookmarkEnd w:id="0"/>
    </w:p>
    <w:p w:rsidR="00651FF2" w:rsidRDefault="00EE0FE9">
      <w:pPr>
        <w:numPr>
          <w:ilvl w:val="0"/>
          <w:numId w:val="2"/>
        </w:numPr>
        <w:tabs>
          <w:tab w:val="left" w:pos="567"/>
        </w:tabs>
        <w:spacing w:before="180" w:line="400" w:lineRule="exact"/>
        <w:ind w:left="661" w:hanging="661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辦理法源：</w:t>
      </w:r>
    </w:p>
    <w:p w:rsidR="00651FF2" w:rsidRDefault="00EE0FE9">
      <w:pPr>
        <w:spacing w:line="400" w:lineRule="exact"/>
        <w:ind w:left="42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一、本案依據國有財產法第28條但書及國有公用不動產收益原則辦理。</w:t>
      </w:r>
    </w:p>
    <w:p w:rsidR="00651FF2" w:rsidRDefault="00EE0FE9">
      <w:pPr>
        <w:spacing w:line="400" w:lineRule="exact"/>
        <w:ind w:left="991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二、本案參照政府採購法關於</w:t>
      </w:r>
      <w:proofErr w:type="gramStart"/>
      <w:r>
        <w:rPr>
          <w:rFonts w:ascii="標楷體" w:eastAsia="標楷體" w:hAnsi="標楷體"/>
          <w:sz w:val="28"/>
          <w:szCs w:val="28"/>
        </w:rPr>
        <w:t>準</w:t>
      </w:r>
      <w:proofErr w:type="gramEnd"/>
      <w:r>
        <w:rPr>
          <w:rFonts w:ascii="標楷體" w:eastAsia="標楷體" w:hAnsi="標楷體"/>
          <w:sz w:val="28"/>
          <w:szCs w:val="28"/>
        </w:rPr>
        <w:t>用最有利標評選辦法規定，辦理公開標租事宜。第1次公告1家以上廠商投標即進行評選程序；如無廠商投標，即再辦理第2次公告。</w:t>
      </w:r>
    </w:p>
    <w:p w:rsidR="00651FF2" w:rsidRDefault="00EE0FE9">
      <w:pPr>
        <w:numPr>
          <w:ilvl w:val="0"/>
          <w:numId w:val="2"/>
        </w:numPr>
        <w:tabs>
          <w:tab w:val="left" w:pos="567"/>
        </w:tabs>
        <w:spacing w:before="180" w:line="400" w:lineRule="exact"/>
        <w:ind w:left="661" w:hanging="661"/>
        <w:jc w:val="both"/>
        <w:rPr>
          <w:rFonts w:ascii="標楷體" w:eastAsia="標楷體" w:hAnsi="標楷體"/>
          <w:b/>
          <w:sz w:val="28"/>
          <w:szCs w:val="28"/>
        </w:rPr>
      </w:pPr>
      <w:proofErr w:type="gramStart"/>
      <w:r>
        <w:rPr>
          <w:rFonts w:ascii="標楷體" w:eastAsia="標楷體" w:hAnsi="標楷體"/>
          <w:b/>
          <w:sz w:val="28"/>
          <w:szCs w:val="28"/>
        </w:rPr>
        <w:t>標租標的</w:t>
      </w:r>
      <w:proofErr w:type="gramEnd"/>
      <w:r>
        <w:rPr>
          <w:rFonts w:ascii="標楷體" w:eastAsia="標楷體" w:hAnsi="標楷體"/>
          <w:b/>
          <w:sz w:val="28"/>
          <w:szCs w:val="28"/>
        </w:rPr>
        <w:t>及內容(詳如契約本文)：</w:t>
      </w:r>
    </w:p>
    <w:p w:rsidR="00651FF2" w:rsidRDefault="00EE0FE9" w:rsidP="00A76176">
      <w:pPr>
        <w:numPr>
          <w:ilvl w:val="1"/>
          <w:numId w:val="2"/>
        </w:numPr>
        <w:spacing w:line="400" w:lineRule="exact"/>
        <w:ind w:left="993" w:hanging="567"/>
        <w:jc w:val="both"/>
      </w:pPr>
      <w:r w:rsidRPr="00E578A1">
        <w:rPr>
          <w:rFonts w:ascii="標楷體" w:eastAsia="標楷體" w:hAnsi="標楷體"/>
          <w:sz w:val="28"/>
          <w:szCs w:val="28"/>
        </w:rPr>
        <w:t>標租地點：</w:t>
      </w:r>
      <w:r w:rsidR="00975F87" w:rsidRPr="00E578A1">
        <w:rPr>
          <w:rFonts w:ascii="標楷體" w:eastAsia="標楷體" w:hAnsi="標楷體"/>
          <w:color w:val="FF0000"/>
          <w:sz w:val="28"/>
          <w:szCs w:val="28"/>
        </w:rPr>
        <w:t>康園餐廳</w:t>
      </w:r>
      <w:r w:rsidR="00975F87" w:rsidRPr="00E578A1">
        <w:rPr>
          <w:rFonts w:ascii="標楷體" w:eastAsia="標楷體" w:hAnsi="標楷體" w:hint="eastAsia"/>
          <w:color w:val="FF0000"/>
          <w:sz w:val="28"/>
          <w:szCs w:val="28"/>
        </w:rPr>
        <w:t>，</w:t>
      </w:r>
      <w:r w:rsidRPr="00E578A1">
        <w:rPr>
          <w:rFonts w:ascii="標楷體" w:eastAsia="標楷體" w:hAnsi="標楷體"/>
          <w:sz w:val="28"/>
          <w:szCs w:val="28"/>
        </w:rPr>
        <w:t>臺北市中正區幸福里濟南路1段1號(臺北市中正區成功段三小段98地號)，</w:t>
      </w:r>
      <w:r w:rsidR="00E578A1" w:rsidRPr="00E578A1">
        <w:rPr>
          <w:rFonts w:eastAsia="標楷體"/>
          <w:color w:val="FF0000"/>
          <w:sz w:val="28"/>
          <w:szCs w:val="28"/>
        </w:rPr>
        <w:t>地上</w:t>
      </w:r>
      <w:r w:rsidR="00E578A1" w:rsidRPr="00E578A1">
        <w:rPr>
          <w:rFonts w:eastAsia="標楷體" w:hint="eastAsia"/>
          <w:color w:val="FF0000"/>
          <w:sz w:val="28"/>
          <w:szCs w:val="28"/>
        </w:rPr>
        <w:t>1</w:t>
      </w:r>
      <w:r w:rsidR="00E578A1" w:rsidRPr="00E578A1">
        <w:rPr>
          <w:rFonts w:eastAsia="標楷體" w:hint="eastAsia"/>
          <w:color w:val="FF0000"/>
          <w:sz w:val="28"/>
          <w:szCs w:val="28"/>
        </w:rPr>
        <w:t>層</w:t>
      </w:r>
      <w:r w:rsidR="00E578A1" w:rsidRPr="00E578A1">
        <w:rPr>
          <w:rFonts w:eastAsia="標楷體" w:hint="eastAsia"/>
          <w:color w:val="FF0000"/>
          <w:sz w:val="28"/>
          <w:szCs w:val="28"/>
        </w:rPr>
        <w:t>(</w:t>
      </w:r>
      <w:r w:rsidR="00E578A1" w:rsidRPr="00E578A1">
        <w:rPr>
          <w:rFonts w:eastAsia="標楷體" w:hint="eastAsia"/>
          <w:color w:val="FF0000"/>
          <w:sz w:val="28"/>
          <w:szCs w:val="28"/>
        </w:rPr>
        <w:t>廚房空間及公共區域</w:t>
      </w:r>
      <w:r w:rsidR="00E578A1" w:rsidRPr="00E578A1">
        <w:rPr>
          <w:rFonts w:eastAsia="標楷體" w:hint="eastAsia"/>
          <w:color w:val="FF0000"/>
          <w:sz w:val="28"/>
          <w:szCs w:val="28"/>
        </w:rPr>
        <w:t>)</w:t>
      </w:r>
      <w:r w:rsidR="00E578A1" w:rsidRPr="00E578A1">
        <w:rPr>
          <w:rFonts w:eastAsia="標楷體" w:hint="eastAsia"/>
          <w:color w:val="FF0000"/>
          <w:sz w:val="28"/>
          <w:szCs w:val="28"/>
        </w:rPr>
        <w:t>、地上</w:t>
      </w:r>
      <w:r w:rsidR="00E578A1" w:rsidRPr="00E578A1">
        <w:rPr>
          <w:rFonts w:eastAsia="標楷體" w:hint="eastAsia"/>
          <w:color w:val="FF0000"/>
          <w:sz w:val="28"/>
          <w:szCs w:val="28"/>
        </w:rPr>
        <w:t>2</w:t>
      </w:r>
      <w:r w:rsidR="00E578A1" w:rsidRPr="00E578A1">
        <w:rPr>
          <w:rFonts w:eastAsia="標楷體" w:hint="eastAsia"/>
          <w:color w:val="FF0000"/>
          <w:sz w:val="28"/>
          <w:szCs w:val="28"/>
        </w:rPr>
        <w:t>至</w:t>
      </w:r>
      <w:r w:rsidR="00E578A1" w:rsidRPr="00E578A1">
        <w:rPr>
          <w:rFonts w:eastAsia="標楷體"/>
          <w:color w:val="FF0000"/>
          <w:sz w:val="28"/>
          <w:szCs w:val="28"/>
        </w:rPr>
        <w:t>3</w:t>
      </w:r>
      <w:r w:rsidR="00E578A1" w:rsidRPr="00E578A1">
        <w:rPr>
          <w:rFonts w:eastAsia="標楷體"/>
          <w:color w:val="FF0000"/>
          <w:sz w:val="28"/>
          <w:szCs w:val="28"/>
        </w:rPr>
        <w:t>層</w:t>
      </w:r>
      <w:r w:rsidR="00E578A1" w:rsidRPr="00E578A1">
        <w:rPr>
          <w:rFonts w:ascii="標楷體" w:eastAsia="標楷體" w:hAnsi="標楷體"/>
          <w:sz w:val="28"/>
          <w:szCs w:val="28"/>
        </w:rPr>
        <w:t>，使用總面積</w:t>
      </w:r>
      <w:r w:rsidR="00E578A1" w:rsidRPr="00E578A1">
        <w:rPr>
          <w:rFonts w:ascii="標楷體" w:eastAsia="標楷體" w:hAnsi="標楷體"/>
          <w:color w:val="FF0000"/>
          <w:sz w:val="28"/>
          <w:szCs w:val="28"/>
        </w:rPr>
        <w:t>1</w:t>
      </w:r>
      <w:r w:rsidR="00E578A1" w:rsidRPr="00E578A1">
        <w:rPr>
          <w:rFonts w:ascii="標楷體" w:eastAsia="標楷體" w:hAnsi="標楷體" w:hint="eastAsia"/>
          <w:color w:val="FF0000"/>
          <w:sz w:val="28"/>
          <w:szCs w:val="28"/>
        </w:rPr>
        <w:t>21</w:t>
      </w:r>
      <w:r w:rsidR="00E578A1" w:rsidRPr="00E578A1">
        <w:rPr>
          <w:rFonts w:ascii="標楷體" w:eastAsia="標楷體" w:hAnsi="標楷體"/>
          <w:color w:val="FF0000"/>
          <w:sz w:val="28"/>
          <w:szCs w:val="28"/>
        </w:rPr>
        <w:t>4.3</w:t>
      </w:r>
      <w:r w:rsidR="00E578A1" w:rsidRPr="00E578A1">
        <w:rPr>
          <w:rFonts w:ascii="標楷體" w:eastAsia="標楷體" w:hAnsi="標楷體"/>
          <w:sz w:val="28"/>
          <w:szCs w:val="28"/>
        </w:rPr>
        <w:t>m</w:t>
      </w:r>
      <w:r w:rsidR="00E578A1" w:rsidRPr="00E578A1">
        <w:rPr>
          <w:rFonts w:ascii="標楷體" w:eastAsia="標楷體" w:hAnsi="標楷體"/>
          <w:sz w:val="28"/>
          <w:szCs w:val="28"/>
          <w:vertAlign w:val="superscript"/>
        </w:rPr>
        <w:t>2</w:t>
      </w:r>
      <w:r w:rsidR="00E578A1" w:rsidRPr="00E578A1">
        <w:rPr>
          <w:rFonts w:ascii="標楷體" w:eastAsia="標楷體" w:hAnsi="標楷體"/>
          <w:sz w:val="28"/>
          <w:szCs w:val="28"/>
        </w:rPr>
        <w:t>。</w:t>
      </w:r>
    </w:p>
    <w:p w:rsidR="00651FF2" w:rsidRPr="004A54CC" w:rsidRDefault="00EE0FE9" w:rsidP="004A54CC">
      <w:pPr>
        <w:numPr>
          <w:ilvl w:val="1"/>
          <w:numId w:val="2"/>
        </w:numPr>
        <w:spacing w:line="400" w:lineRule="exact"/>
        <w:ind w:left="993" w:hanging="567"/>
        <w:jc w:val="both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得標廠商提供之供餐服務時間：</w:t>
      </w:r>
      <w:proofErr w:type="gramStart"/>
      <w:r w:rsidR="004B287B" w:rsidRPr="004B287B">
        <w:rPr>
          <w:rFonts w:ascii="標楷體" w:eastAsia="標楷體" w:hAnsi="標楷體" w:hint="eastAsia"/>
          <w:color w:val="FF0000"/>
          <w:sz w:val="28"/>
          <w:szCs w:val="28"/>
        </w:rPr>
        <w:t>詳</w:t>
      </w:r>
      <w:proofErr w:type="gramEnd"/>
      <w:r w:rsidR="004B287B" w:rsidRPr="004B287B">
        <w:rPr>
          <w:rFonts w:ascii="標楷體" w:eastAsia="標楷體" w:hAnsi="標楷體" w:hint="eastAsia"/>
          <w:color w:val="FF0000"/>
          <w:sz w:val="28"/>
          <w:szCs w:val="28"/>
        </w:rPr>
        <w:t>契約第8條</w:t>
      </w:r>
      <w:r w:rsidR="004A54CC" w:rsidRPr="004A54CC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:rsidR="00651FF2" w:rsidRDefault="00EE0FE9">
      <w:pPr>
        <w:numPr>
          <w:ilvl w:val="1"/>
          <w:numId w:val="2"/>
        </w:numPr>
        <w:spacing w:line="400" w:lineRule="exact"/>
        <w:ind w:left="993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服務對象：以本院員工、委員及相關人員為主。</w:t>
      </w:r>
    </w:p>
    <w:p w:rsidR="00651FF2" w:rsidRPr="00B25E54" w:rsidRDefault="00EE0FE9">
      <w:pPr>
        <w:numPr>
          <w:ilvl w:val="1"/>
          <w:numId w:val="2"/>
        </w:numPr>
        <w:spacing w:line="400" w:lineRule="exact"/>
        <w:ind w:left="993" w:hanging="567"/>
        <w:jc w:val="both"/>
        <w:rPr>
          <w:color w:val="FF0000"/>
        </w:rPr>
      </w:pPr>
      <w:r>
        <w:rPr>
          <w:rFonts w:ascii="標楷體" w:eastAsia="標楷體" w:hAnsi="標楷體"/>
          <w:sz w:val="28"/>
          <w:szCs w:val="28"/>
        </w:rPr>
        <w:t>預算金額：租金1年新臺幣</w:t>
      </w:r>
      <w:r w:rsidR="009C08B7" w:rsidRPr="00B25E54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1</w:t>
      </w:r>
      <w:r w:rsidR="00E578A1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58</w:t>
      </w:r>
      <w:r w:rsidRPr="00B25E54">
        <w:rPr>
          <w:rFonts w:ascii="標楷體" w:eastAsia="標楷體" w:hAnsi="標楷體"/>
          <w:color w:val="FF0000"/>
          <w:sz w:val="28"/>
          <w:szCs w:val="28"/>
          <w:u w:val="single"/>
        </w:rPr>
        <w:t>萬</w:t>
      </w:r>
      <w:r w:rsidRPr="00B25E54">
        <w:rPr>
          <w:rFonts w:ascii="標楷體" w:eastAsia="標楷體" w:hAnsi="標楷體"/>
          <w:sz w:val="28"/>
          <w:szCs w:val="28"/>
        </w:rPr>
        <w:t>元整。</w:t>
      </w:r>
      <w:r w:rsidRPr="00B25E54">
        <w:rPr>
          <w:rFonts w:ascii="標楷體" w:eastAsia="標楷體" w:hAnsi="標楷體"/>
          <w:color w:val="FF0000"/>
          <w:sz w:val="28"/>
          <w:szCs w:val="28"/>
        </w:rPr>
        <w:t>廠商應適當反映於自助餐</w:t>
      </w:r>
      <w:proofErr w:type="gramStart"/>
      <w:r w:rsidRPr="00B25E54">
        <w:rPr>
          <w:rFonts w:ascii="標楷體" w:eastAsia="標楷體" w:hAnsi="標楷體"/>
          <w:color w:val="FF0000"/>
          <w:sz w:val="28"/>
          <w:szCs w:val="28"/>
        </w:rPr>
        <w:t>之菜色</w:t>
      </w:r>
      <w:proofErr w:type="gramEnd"/>
      <w:r w:rsidRPr="00B25E54">
        <w:rPr>
          <w:rFonts w:ascii="標楷體" w:eastAsia="標楷體" w:hAnsi="標楷體"/>
          <w:color w:val="FF0000"/>
          <w:sz w:val="28"/>
          <w:szCs w:val="28"/>
        </w:rPr>
        <w:t>品質及提供本院同仁餐飲</w:t>
      </w:r>
      <w:r w:rsidR="00C40C7B">
        <w:rPr>
          <w:rFonts w:ascii="標楷體" w:eastAsia="標楷體" w:hAnsi="標楷體" w:hint="eastAsia"/>
          <w:color w:val="FF0000"/>
          <w:sz w:val="28"/>
          <w:szCs w:val="28"/>
        </w:rPr>
        <w:t>方案</w:t>
      </w:r>
      <w:r w:rsidRPr="00B25E54">
        <w:rPr>
          <w:rFonts w:ascii="標楷體" w:eastAsia="標楷體" w:hAnsi="標楷體"/>
          <w:color w:val="FF0000"/>
          <w:sz w:val="28"/>
          <w:szCs w:val="28"/>
        </w:rPr>
        <w:t>。</w:t>
      </w:r>
    </w:p>
    <w:p w:rsidR="00651FF2" w:rsidRPr="00B25E54" w:rsidRDefault="00D87984" w:rsidP="004A54CC">
      <w:pPr>
        <w:numPr>
          <w:ilvl w:val="1"/>
          <w:numId w:val="2"/>
        </w:numPr>
        <w:spacing w:line="400" w:lineRule="exact"/>
        <w:ind w:left="993" w:hanging="567"/>
        <w:jc w:val="both"/>
        <w:rPr>
          <w:rFonts w:ascii="標楷體" w:eastAsia="標楷體" w:hAnsi="標楷體"/>
          <w:sz w:val="28"/>
          <w:szCs w:val="28"/>
        </w:rPr>
      </w:pPr>
      <w:r w:rsidRPr="00B25E54">
        <w:rPr>
          <w:rFonts w:ascii="標楷體" w:eastAsia="標楷體" w:hAnsi="標楷體" w:hint="eastAsia"/>
          <w:sz w:val="28"/>
          <w:szCs w:val="28"/>
        </w:rPr>
        <w:t>租賃</w:t>
      </w:r>
      <w:r w:rsidR="00EE0FE9" w:rsidRPr="00B25E54">
        <w:rPr>
          <w:rFonts w:ascii="標楷體" w:eastAsia="標楷體" w:hAnsi="標楷體"/>
          <w:sz w:val="28"/>
          <w:szCs w:val="28"/>
        </w:rPr>
        <w:t>期間：</w:t>
      </w:r>
      <w:r w:rsidR="004A54CC" w:rsidRPr="00B25E54">
        <w:rPr>
          <w:rFonts w:ascii="標楷體" w:eastAsia="標楷體" w:hAnsi="標楷體" w:hint="eastAsia"/>
          <w:color w:val="FF0000"/>
          <w:sz w:val="28"/>
          <w:szCs w:val="28"/>
        </w:rPr>
        <w:t>機關通知之指定日</w:t>
      </w:r>
      <w:r w:rsidR="004B287B" w:rsidRPr="00B25E54">
        <w:rPr>
          <w:rFonts w:ascii="標楷體" w:eastAsia="標楷體" w:hAnsi="標楷體" w:hint="eastAsia"/>
          <w:color w:val="FF0000"/>
          <w:sz w:val="28"/>
          <w:szCs w:val="28"/>
        </w:rPr>
        <w:t>起</w:t>
      </w:r>
      <w:r w:rsidR="00E578A1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4B287B" w:rsidRPr="00B25E54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4A54CC" w:rsidRPr="00B25E54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:rsidR="00651FF2" w:rsidRDefault="00EE0FE9">
      <w:pPr>
        <w:numPr>
          <w:ilvl w:val="0"/>
          <w:numId w:val="2"/>
        </w:numPr>
        <w:tabs>
          <w:tab w:val="left" w:pos="567"/>
        </w:tabs>
        <w:spacing w:before="180" w:line="400" w:lineRule="exact"/>
        <w:ind w:left="661" w:hanging="661"/>
        <w:jc w:val="both"/>
      </w:pPr>
      <w:r>
        <w:rPr>
          <w:rFonts w:ascii="標楷體" w:eastAsia="標楷體" w:hAnsi="標楷體"/>
          <w:b/>
          <w:sz w:val="28"/>
          <w:szCs w:val="28"/>
        </w:rPr>
        <w:t>營業項目及範圍</w:t>
      </w:r>
    </w:p>
    <w:p w:rsidR="00651FF2" w:rsidRDefault="00EE0FE9">
      <w:pPr>
        <w:numPr>
          <w:ilvl w:val="1"/>
          <w:numId w:val="2"/>
        </w:numPr>
        <w:spacing w:line="400" w:lineRule="exact"/>
        <w:ind w:left="993" w:hanging="567"/>
        <w:jc w:val="both"/>
      </w:pPr>
      <w:r>
        <w:rPr>
          <w:rFonts w:ascii="標楷體" w:eastAsia="標楷體" w:hAnsi="標楷體"/>
          <w:kern w:val="0"/>
          <w:sz w:val="28"/>
          <w:szCs w:val="28"/>
          <w:lang w:val="zh-TW"/>
        </w:rPr>
        <w:t>營業項目以餐飲</w:t>
      </w:r>
      <w:r w:rsidR="00333313">
        <w:rPr>
          <w:rFonts w:ascii="標楷體" w:eastAsia="標楷體" w:hAnsi="標楷體" w:hint="eastAsia"/>
          <w:kern w:val="0"/>
          <w:sz w:val="28"/>
          <w:szCs w:val="28"/>
          <w:lang w:val="zh-TW"/>
        </w:rPr>
        <w:t>及零售</w:t>
      </w:r>
      <w:r>
        <w:rPr>
          <w:rFonts w:ascii="標楷體" w:eastAsia="標楷體" w:hAnsi="標楷體"/>
          <w:kern w:val="0"/>
          <w:sz w:val="28"/>
          <w:szCs w:val="28"/>
          <w:lang w:val="zh-TW"/>
        </w:rPr>
        <w:t>相關為限，下列為</w:t>
      </w:r>
      <w:r w:rsidRPr="00AD446A">
        <w:rPr>
          <w:rFonts w:ascii="標楷體" w:eastAsia="標楷體" w:hAnsi="標楷體"/>
          <w:b/>
          <w:kern w:val="0"/>
          <w:sz w:val="28"/>
          <w:szCs w:val="28"/>
          <w:lang w:val="zh-TW"/>
        </w:rPr>
        <w:t>建議</w:t>
      </w:r>
      <w:r>
        <w:rPr>
          <w:rFonts w:ascii="標楷體" w:eastAsia="標楷體" w:hAnsi="標楷體"/>
          <w:kern w:val="0"/>
          <w:sz w:val="28"/>
          <w:szCs w:val="28"/>
          <w:lang w:val="zh-TW"/>
        </w:rPr>
        <w:t>販售項目：</w:t>
      </w:r>
    </w:p>
    <w:p w:rsidR="00651FF2" w:rsidRDefault="00EE0FE9">
      <w:pPr>
        <w:numPr>
          <w:ilvl w:val="2"/>
          <w:numId w:val="2"/>
        </w:numPr>
        <w:tabs>
          <w:tab w:val="left" w:pos="1134"/>
          <w:tab w:val="left" w:pos="1331"/>
        </w:tabs>
        <w:autoSpaceDE w:val="0"/>
        <w:spacing w:line="400" w:lineRule="exact"/>
        <w:ind w:left="1276" w:hanging="142"/>
      </w:pPr>
      <w:r w:rsidRPr="00620E92">
        <w:rPr>
          <w:rFonts w:ascii="標楷體" w:eastAsia="標楷體" w:hAnsi="標楷體"/>
          <w:kern w:val="0"/>
          <w:sz w:val="28"/>
          <w:szCs w:val="28"/>
          <w:lang w:val="zh-TW"/>
        </w:rPr>
        <w:t>早餐：</w:t>
      </w:r>
      <w:r>
        <w:rPr>
          <w:rFonts w:ascii="標楷體" w:eastAsia="標楷體" w:hAnsi="標楷體"/>
          <w:kern w:val="0"/>
          <w:sz w:val="28"/>
          <w:szCs w:val="28"/>
          <w:lang w:val="zh-TW"/>
        </w:rPr>
        <w:t xml:space="preserve"> </w:t>
      </w:r>
    </w:p>
    <w:p w:rsidR="00651FF2" w:rsidRDefault="00EE0FE9" w:rsidP="0083726A">
      <w:pPr>
        <w:numPr>
          <w:ilvl w:val="3"/>
          <w:numId w:val="2"/>
        </w:numPr>
        <w:tabs>
          <w:tab w:val="left" w:pos="-10539"/>
          <w:tab w:val="left" w:pos="-10200"/>
        </w:tabs>
        <w:autoSpaceDE w:val="0"/>
        <w:spacing w:line="400" w:lineRule="exact"/>
        <w:ind w:left="1560" w:hanging="284"/>
      </w:pPr>
      <w:r>
        <w:rPr>
          <w:rFonts w:ascii="標楷體" w:eastAsia="標楷體" w:hAnsi="標楷體"/>
          <w:kern w:val="0"/>
          <w:sz w:val="28"/>
          <w:szCs w:val="28"/>
          <w:lang w:val="zh-TW"/>
        </w:rPr>
        <w:t>中式早餐：(地瓜、</w:t>
      </w:r>
      <w:proofErr w:type="gramStart"/>
      <w:r>
        <w:rPr>
          <w:rFonts w:ascii="標楷體" w:eastAsia="標楷體" w:hAnsi="標楷體"/>
          <w:kern w:val="0"/>
          <w:sz w:val="28"/>
          <w:szCs w:val="28"/>
          <w:lang w:val="zh-TW"/>
        </w:rPr>
        <w:t>鹹</w:t>
      </w:r>
      <w:proofErr w:type="gramEnd"/>
      <w:r>
        <w:rPr>
          <w:rFonts w:ascii="標楷體" w:eastAsia="標楷體" w:hAnsi="標楷體"/>
          <w:kern w:val="0"/>
          <w:sz w:val="28"/>
          <w:szCs w:val="28"/>
          <w:lang w:val="zh-TW"/>
        </w:rPr>
        <w:t>)稀飯、饅頭、花捲、(甜、</w:t>
      </w:r>
      <w:proofErr w:type="gramStart"/>
      <w:r>
        <w:rPr>
          <w:rFonts w:ascii="標楷體" w:eastAsia="標楷體" w:hAnsi="標楷體"/>
          <w:kern w:val="0"/>
          <w:sz w:val="28"/>
          <w:szCs w:val="28"/>
          <w:lang w:val="zh-TW"/>
        </w:rPr>
        <w:t>鹹</w:t>
      </w:r>
      <w:proofErr w:type="gramEnd"/>
      <w:r>
        <w:rPr>
          <w:rFonts w:ascii="標楷體" w:eastAsia="標楷體" w:hAnsi="標楷體"/>
          <w:kern w:val="0"/>
          <w:sz w:val="28"/>
          <w:szCs w:val="28"/>
          <w:lang w:val="zh-TW"/>
        </w:rPr>
        <w:t>)包子、豆腐乳、豆棗、麵筋、</w:t>
      </w:r>
      <w:proofErr w:type="gramStart"/>
      <w:r>
        <w:rPr>
          <w:rFonts w:ascii="標楷體" w:eastAsia="標楷體" w:hAnsi="標楷體"/>
          <w:kern w:val="0"/>
          <w:sz w:val="28"/>
          <w:szCs w:val="28"/>
          <w:lang w:val="zh-TW"/>
        </w:rPr>
        <w:t>脆瓜</w:t>
      </w:r>
      <w:proofErr w:type="gramEnd"/>
      <w:r>
        <w:rPr>
          <w:rFonts w:ascii="標楷體" w:eastAsia="標楷體" w:hAnsi="標楷體"/>
          <w:kern w:val="0"/>
          <w:sz w:val="28"/>
          <w:szCs w:val="28"/>
          <w:lang w:val="zh-TW"/>
        </w:rPr>
        <w:t>、海帶、荷包蛋、青菜等。</w:t>
      </w:r>
    </w:p>
    <w:p w:rsidR="00651FF2" w:rsidRDefault="00EE0FE9" w:rsidP="0083726A">
      <w:pPr>
        <w:numPr>
          <w:ilvl w:val="3"/>
          <w:numId w:val="2"/>
        </w:numPr>
        <w:tabs>
          <w:tab w:val="left" w:pos="-10539"/>
          <w:tab w:val="left" w:pos="-10200"/>
        </w:tabs>
        <w:autoSpaceDE w:val="0"/>
        <w:spacing w:line="400" w:lineRule="exact"/>
        <w:ind w:left="1560" w:hanging="284"/>
      </w:pPr>
      <w:r>
        <w:rPr>
          <w:rFonts w:ascii="標楷體" w:eastAsia="標楷體" w:hAnsi="標楷體"/>
          <w:kern w:val="0"/>
          <w:sz w:val="28"/>
          <w:szCs w:val="28"/>
          <w:lang w:val="zh-TW"/>
        </w:rPr>
        <w:t>西式早餐：三明治、漢堡等。</w:t>
      </w:r>
    </w:p>
    <w:p w:rsidR="00651FF2" w:rsidRDefault="00EE0FE9" w:rsidP="0083726A">
      <w:pPr>
        <w:numPr>
          <w:ilvl w:val="3"/>
          <w:numId w:val="2"/>
        </w:numPr>
        <w:tabs>
          <w:tab w:val="left" w:pos="-10539"/>
          <w:tab w:val="left" w:pos="-10200"/>
        </w:tabs>
        <w:autoSpaceDE w:val="0"/>
        <w:spacing w:line="400" w:lineRule="exact"/>
        <w:ind w:left="1560" w:hanging="284"/>
      </w:pPr>
      <w:r>
        <w:rPr>
          <w:rFonts w:ascii="標楷體" w:eastAsia="標楷體" w:hAnsi="標楷體"/>
          <w:kern w:val="0"/>
          <w:sz w:val="28"/>
          <w:szCs w:val="28"/>
          <w:lang w:val="zh-TW"/>
        </w:rPr>
        <w:t>其他：小籠包、蘿蔔糕、蛋餅、蔥油餅、碗</w:t>
      </w:r>
      <w:proofErr w:type="gramStart"/>
      <w:r>
        <w:rPr>
          <w:rFonts w:ascii="標楷體" w:eastAsia="標楷體" w:hAnsi="標楷體"/>
          <w:kern w:val="0"/>
          <w:sz w:val="28"/>
          <w:szCs w:val="28"/>
          <w:lang w:val="zh-TW"/>
        </w:rPr>
        <w:t>粿</w:t>
      </w:r>
      <w:proofErr w:type="gramEnd"/>
      <w:r>
        <w:rPr>
          <w:rFonts w:ascii="標楷體" w:eastAsia="標楷體" w:hAnsi="標楷體"/>
          <w:kern w:val="0"/>
          <w:sz w:val="28"/>
          <w:szCs w:val="28"/>
          <w:lang w:val="zh-TW"/>
        </w:rPr>
        <w:t>、煎餃、鍋貼等。</w:t>
      </w:r>
    </w:p>
    <w:p w:rsidR="00651FF2" w:rsidRDefault="00EE0FE9" w:rsidP="0083726A">
      <w:pPr>
        <w:numPr>
          <w:ilvl w:val="3"/>
          <w:numId w:val="2"/>
        </w:numPr>
        <w:tabs>
          <w:tab w:val="left" w:pos="-10539"/>
          <w:tab w:val="left" w:pos="-10200"/>
        </w:tabs>
        <w:autoSpaceDE w:val="0"/>
        <w:spacing w:line="400" w:lineRule="exact"/>
        <w:ind w:left="1560" w:hanging="284"/>
      </w:pPr>
      <w:r>
        <w:rPr>
          <w:rFonts w:ascii="標楷體" w:eastAsia="標楷體" w:hAnsi="標楷體"/>
          <w:kern w:val="0"/>
          <w:sz w:val="28"/>
          <w:szCs w:val="28"/>
          <w:lang w:val="zh-TW"/>
        </w:rPr>
        <w:t>飲料：紅茶、奶茶、(</w:t>
      </w:r>
      <w:r w:rsidR="00AD446A">
        <w:rPr>
          <w:rFonts w:ascii="標楷體" w:eastAsia="標楷體" w:hAnsi="標楷體"/>
          <w:kern w:val="0"/>
          <w:sz w:val="28"/>
          <w:szCs w:val="28"/>
          <w:lang w:val="zh-TW"/>
        </w:rPr>
        <w:t>甜、</w:t>
      </w:r>
      <w:proofErr w:type="gramStart"/>
      <w:r>
        <w:rPr>
          <w:rFonts w:ascii="標楷體" w:eastAsia="標楷體" w:hAnsi="標楷體"/>
          <w:kern w:val="0"/>
          <w:sz w:val="28"/>
          <w:szCs w:val="28"/>
          <w:lang w:val="zh-TW"/>
        </w:rPr>
        <w:t>鹹</w:t>
      </w:r>
      <w:proofErr w:type="gramEnd"/>
      <w:r>
        <w:rPr>
          <w:rFonts w:ascii="標楷體" w:eastAsia="標楷體" w:hAnsi="標楷體"/>
          <w:kern w:val="0"/>
          <w:sz w:val="28"/>
          <w:szCs w:val="28"/>
          <w:lang w:val="zh-TW"/>
        </w:rPr>
        <w:t>)豆漿、米漿。</w:t>
      </w:r>
    </w:p>
    <w:p w:rsidR="00651FF2" w:rsidRDefault="00EE0FE9">
      <w:pPr>
        <w:numPr>
          <w:ilvl w:val="2"/>
          <w:numId w:val="2"/>
        </w:numPr>
        <w:tabs>
          <w:tab w:val="left" w:pos="1134"/>
          <w:tab w:val="left" w:pos="1331"/>
        </w:tabs>
        <w:autoSpaceDE w:val="0"/>
        <w:spacing w:line="400" w:lineRule="exact"/>
        <w:ind w:left="1276" w:hanging="142"/>
        <w:rPr>
          <w:rFonts w:ascii="標楷體" w:eastAsia="標楷體" w:hAnsi="標楷體"/>
          <w:kern w:val="0"/>
          <w:sz w:val="28"/>
          <w:szCs w:val="28"/>
          <w:lang w:val="zh-TW"/>
        </w:rPr>
      </w:pPr>
      <w:r>
        <w:rPr>
          <w:rFonts w:ascii="標楷體" w:eastAsia="標楷體" w:hAnsi="標楷體"/>
          <w:kern w:val="0"/>
          <w:sz w:val="28"/>
          <w:szCs w:val="28"/>
          <w:lang w:val="zh-TW"/>
        </w:rPr>
        <w:t>午餐：</w:t>
      </w:r>
    </w:p>
    <w:p w:rsidR="00651FF2" w:rsidRPr="00231057" w:rsidRDefault="00EE0FE9" w:rsidP="0083726A">
      <w:pPr>
        <w:numPr>
          <w:ilvl w:val="3"/>
          <w:numId w:val="2"/>
        </w:numPr>
        <w:tabs>
          <w:tab w:val="left" w:pos="-10539"/>
          <w:tab w:val="left" w:pos="-10200"/>
        </w:tabs>
        <w:autoSpaceDE w:val="0"/>
        <w:spacing w:line="400" w:lineRule="exact"/>
        <w:ind w:left="1560" w:hanging="284"/>
        <w:rPr>
          <w:rFonts w:ascii="標楷體" w:eastAsia="標楷體" w:hAnsi="標楷體"/>
          <w:kern w:val="0"/>
          <w:sz w:val="28"/>
          <w:szCs w:val="28"/>
          <w:lang w:val="zh-TW"/>
        </w:rPr>
      </w:pPr>
      <w:r>
        <w:rPr>
          <w:rFonts w:ascii="標楷體" w:eastAsia="標楷體" w:hAnsi="標楷體"/>
          <w:kern w:val="0"/>
          <w:sz w:val="28"/>
          <w:szCs w:val="28"/>
          <w:lang w:val="zh-TW"/>
        </w:rPr>
        <w:t>午餐(自助餐)</w:t>
      </w:r>
      <w:r w:rsidR="00D165F0" w:rsidRPr="001B3CEA">
        <w:rPr>
          <w:rFonts w:ascii="標楷體" w:eastAsia="標楷體" w:hAnsi="標楷體" w:hint="eastAsia"/>
          <w:color w:val="FF0000"/>
          <w:kern w:val="0"/>
          <w:sz w:val="28"/>
          <w:szCs w:val="28"/>
          <w:lang w:val="zh-TW"/>
        </w:rPr>
        <w:t>由營養師進行營養均衡</w:t>
      </w:r>
      <w:proofErr w:type="gramStart"/>
      <w:r w:rsidR="00D165F0" w:rsidRPr="001B3CEA">
        <w:rPr>
          <w:rFonts w:ascii="標楷體" w:eastAsia="標楷體" w:hAnsi="標楷體" w:hint="eastAsia"/>
          <w:color w:val="FF0000"/>
          <w:kern w:val="0"/>
          <w:sz w:val="28"/>
          <w:szCs w:val="28"/>
          <w:lang w:val="zh-TW"/>
        </w:rPr>
        <w:t>之配膳規劃</w:t>
      </w:r>
      <w:proofErr w:type="gramEnd"/>
      <w:r>
        <w:rPr>
          <w:rFonts w:ascii="標楷體" w:eastAsia="標楷體" w:hAnsi="標楷體"/>
          <w:kern w:val="0"/>
          <w:sz w:val="28"/>
          <w:szCs w:val="28"/>
          <w:lang w:val="zh-TW"/>
        </w:rPr>
        <w:t>，</w:t>
      </w:r>
      <w:r w:rsidRPr="00231057">
        <w:rPr>
          <w:rFonts w:ascii="標楷體" w:eastAsia="標楷體" w:hAnsi="標楷體"/>
          <w:kern w:val="0"/>
          <w:sz w:val="28"/>
          <w:szCs w:val="28"/>
          <w:lang w:val="zh-TW"/>
        </w:rPr>
        <w:t>固定總額或主菜、</w:t>
      </w:r>
      <w:proofErr w:type="gramStart"/>
      <w:r w:rsidRPr="00231057">
        <w:rPr>
          <w:rFonts w:ascii="標楷體" w:eastAsia="標楷體" w:hAnsi="標楷體"/>
          <w:kern w:val="0"/>
          <w:sz w:val="28"/>
          <w:szCs w:val="28"/>
          <w:lang w:val="zh-TW"/>
        </w:rPr>
        <w:t>副菜自訂</w:t>
      </w:r>
      <w:proofErr w:type="gramEnd"/>
      <w:r w:rsidRPr="00231057">
        <w:rPr>
          <w:rFonts w:ascii="標楷體" w:eastAsia="標楷體" w:hAnsi="標楷體"/>
          <w:kern w:val="0"/>
          <w:sz w:val="28"/>
          <w:szCs w:val="28"/>
          <w:lang w:val="zh-TW"/>
        </w:rPr>
        <w:t>價格(廠商擇</w:t>
      </w:r>
      <w:proofErr w:type="gramStart"/>
      <w:r w:rsidRPr="00231057">
        <w:rPr>
          <w:rFonts w:ascii="標楷體" w:eastAsia="標楷體" w:hAnsi="標楷體"/>
          <w:kern w:val="0"/>
          <w:sz w:val="28"/>
          <w:szCs w:val="28"/>
          <w:lang w:val="zh-TW"/>
        </w:rPr>
        <w:t>一</w:t>
      </w:r>
      <w:proofErr w:type="gramEnd"/>
      <w:r w:rsidRPr="00231057">
        <w:rPr>
          <w:rFonts w:ascii="標楷體" w:eastAsia="標楷體" w:hAnsi="標楷體"/>
          <w:kern w:val="0"/>
          <w:sz w:val="28"/>
          <w:szCs w:val="28"/>
          <w:lang w:val="zh-TW"/>
        </w:rPr>
        <w:t xml:space="preserve">)： </w:t>
      </w:r>
    </w:p>
    <w:p w:rsidR="00651FF2" w:rsidRPr="00231057" w:rsidRDefault="00EE0FE9">
      <w:pPr>
        <w:numPr>
          <w:ilvl w:val="0"/>
          <w:numId w:val="3"/>
        </w:numPr>
        <w:autoSpaceDE w:val="0"/>
        <w:spacing w:line="400" w:lineRule="exact"/>
        <w:rPr>
          <w:rFonts w:ascii="標楷體" w:eastAsia="標楷體" w:hAnsi="標楷體"/>
          <w:kern w:val="0"/>
          <w:sz w:val="28"/>
          <w:szCs w:val="28"/>
          <w:lang w:val="zh-TW"/>
        </w:rPr>
      </w:pPr>
      <w:r w:rsidRPr="00231057">
        <w:rPr>
          <w:rFonts w:ascii="標楷體" w:eastAsia="標楷體" w:hAnsi="標楷體"/>
          <w:kern w:val="0"/>
          <w:sz w:val="28"/>
          <w:szCs w:val="28"/>
          <w:lang w:val="zh-TW"/>
        </w:rPr>
        <w:t>葷食：每天</w:t>
      </w:r>
      <w:r w:rsidR="00333313" w:rsidRPr="00231057">
        <w:rPr>
          <w:rFonts w:ascii="標楷體" w:eastAsia="標楷體" w:hAnsi="標楷體" w:hint="eastAsia"/>
          <w:kern w:val="0"/>
          <w:sz w:val="28"/>
          <w:szCs w:val="28"/>
          <w:lang w:val="zh-TW"/>
        </w:rPr>
        <w:t>至少</w:t>
      </w:r>
      <w:r w:rsidRPr="00231057">
        <w:rPr>
          <w:rFonts w:ascii="標楷體" w:eastAsia="標楷體" w:hAnsi="標楷體"/>
          <w:kern w:val="0"/>
          <w:sz w:val="28"/>
          <w:szCs w:val="28"/>
          <w:lang w:val="zh-TW"/>
        </w:rPr>
        <w:t>提供</w:t>
      </w:r>
      <w:r w:rsidR="00E91DE6" w:rsidRPr="00231057">
        <w:rPr>
          <w:rFonts w:ascii="標楷體" w:eastAsia="標楷體" w:hAnsi="標楷體" w:hint="eastAsia"/>
          <w:kern w:val="0"/>
          <w:sz w:val="28"/>
          <w:szCs w:val="28"/>
          <w:lang w:val="zh-TW"/>
        </w:rPr>
        <w:t>3</w:t>
      </w:r>
      <w:r w:rsidRPr="00231057">
        <w:rPr>
          <w:rFonts w:ascii="標楷體" w:eastAsia="標楷體" w:hAnsi="標楷體"/>
          <w:kern w:val="0"/>
          <w:sz w:val="28"/>
          <w:szCs w:val="28"/>
          <w:lang w:val="zh-TW"/>
        </w:rPr>
        <w:t>種以上主菜(牛、豬、雞、鴨、魚等)、</w:t>
      </w:r>
      <w:r w:rsidR="00E91DE6" w:rsidRPr="00231057">
        <w:rPr>
          <w:rFonts w:ascii="標楷體" w:eastAsia="標楷體" w:hAnsi="標楷體" w:hint="eastAsia"/>
          <w:kern w:val="0"/>
          <w:sz w:val="28"/>
          <w:szCs w:val="28"/>
          <w:lang w:val="zh-TW"/>
        </w:rPr>
        <w:t>7</w:t>
      </w:r>
      <w:r w:rsidRPr="00231057">
        <w:rPr>
          <w:rFonts w:ascii="標楷體" w:eastAsia="標楷體" w:hAnsi="標楷體"/>
          <w:kern w:val="0"/>
          <w:sz w:val="28"/>
          <w:szCs w:val="28"/>
          <w:lang w:val="zh-TW"/>
        </w:rPr>
        <w:t>種</w:t>
      </w:r>
      <w:proofErr w:type="gramStart"/>
      <w:r w:rsidRPr="00231057">
        <w:rPr>
          <w:rFonts w:ascii="標楷體" w:eastAsia="標楷體" w:hAnsi="標楷體"/>
          <w:kern w:val="0"/>
          <w:sz w:val="28"/>
          <w:szCs w:val="28"/>
          <w:lang w:val="zh-TW"/>
        </w:rPr>
        <w:t>以上副菜</w:t>
      </w:r>
      <w:proofErr w:type="gramEnd"/>
      <w:r w:rsidRPr="00231057">
        <w:rPr>
          <w:rFonts w:ascii="標楷體" w:eastAsia="標楷體" w:hAnsi="標楷體"/>
          <w:kern w:val="0"/>
          <w:sz w:val="28"/>
          <w:szCs w:val="28"/>
          <w:lang w:val="zh-TW"/>
        </w:rPr>
        <w:t>。</w:t>
      </w:r>
    </w:p>
    <w:p w:rsidR="00651FF2" w:rsidRPr="00231057" w:rsidRDefault="00EE0FE9">
      <w:pPr>
        <w:numPr>
          <w:ilvl w:val="0"/>
          <w:numId w:val="3"/>
        </w:numPr>
        <w:autoSpaceDE w:val="0"/>
        <w:spacing w:line="400" w:lineRule="exact"/>
        <w:rPr>
          <w:rFonts w:ascii="標楷體" w:eastAsia="標楷體" w:hAnsi="標楷體"/>
          <w:kern w:val="0"/>
          <w:sz w:val="28"/>
          <w:szCs w:val="28"/>
          <w:lang w:val="zh-TW"/>
        </w:rPr>
      </w:pPr>
      <w:r w:rsidRPr="00231057">
        <w:rPr>
          <w:rFonts w:ascii="標楷體" w:eastAsia="標楷體" w:hAnsi="標楷體"/>
          <w:kern w:val="0"/>
          <w:sz w:val="28"/>
          <w:szCs w:val="28"/>
          <w:lang w:val="zh-TW"/>
        </w:rPr>
        <w:t>素食：每天提供8種以上，如蔬菜、豆類製品、菇類、酸菜、辣蘿蔔乾等。</w:t>
      </w:r>
    </w:p>
    <w:p w:rsidR="00651FF2" w:rsidRPr="00231057" w:rsidRDefault="00B25E54">
      <w:pPr>
        <w:numPr>
          <w:ilvl w:val="0"/>
          <w:numId w:val="3"/>
        </w:numPr>
        <w:autoSpaceDE w:val="0"/>
        <w:spacing w:line="400" w:lineRule="exact"/>
        <w:rPr>
          <w:rFonts w:ascii="標楷體" w:eastAsia="標楷體" w:hAnsi="標楷體"/>
          <w:kern w:val="0"/>
          <w:sz w:val="28"/>
          <w:szCs w:val="28"/>
          <w:lang w:val="zh-TW"/>
        </w:rPr>
      </w:pPr>
      <w:r w:rsidRPr="00231057">
        <w:rPr>
          <w:rFonts w:ascii="標楷體" w:eastAsia="標楷體" w:hAnsi="標楷體" w:hint="eastAsia"/>
          <w:kern w:val="0"/>
          <w:sz w:val="28"/>
          <w:szCs w:val="28"/>
          <w:lang w:val="zh-TW"/>
        </w:rPr>
        <w:t>必設</w:t>
      </w:r>
      <w:r w:rsidR="00EE0FE9" w:rsidRPr="00231057">
        <w:rPr>
          <w:rFonts w:ascii="標楷體" w:eastAsia="標楷體" w:hAnsi="標楷體"/>
          <w:kern w:val="0"/>
          <w:sz w:val="28"/>
          <w:szCs w:val="28"/>
          <w:lang w:val="zh-TW"/>
        </w:rPr>
        <w:t>白飯</w:t>
      </w:r>
      <w:r w:rsidR="009C08B7" w:rsidRPr="00231057">
        <w:rPr>
          <w:rFonts w:ascii="標楷體" w:eastAsia="標楷體" w:hAnsi="標楷體" w:hint="eastAsia"/>
          <w:kern w:val="0"/>
          <w:sz w:val="28"/>
          <w:szCs w:val="28"/>
          <w:lang w:val="zh-TW"/>
        </w:rPr>
        <w:t>、五穀飯</w:t>
      </w:r>
      <w:r w:rsidR="00EE0FE9" w:rsidRPr="00231057">
        <w:rPr>
          <w:rFonts w:ascii="標楷體" w:eastAsia="標楷體" w:hAnsi="標楷體"/>
          <w:kern w:val="0"/>
          <w:sz w:val="28"/>
          <w:szCs w:val="28"/>
          <w:lang w:val="zh-TW"/>
        </w:rPr>
        <w:t>、(地瓜、</w:t>
      </w:r>
      <w:proofErr w:type="gramStart"/>
      <w:r w:rsidR="00EE0FE9" w:rsidRPr="00231057">
        <w:rPr>
          <w:rFonts w:ascii="標楷體" w:eastAsia="標楷體" w:hAnsi="標楷體"/>
          <w:kern w:val="0"/>
          <w:sz w:val="28"/>
          <w:szCs w:val="28"/>
          <w:lang w:val="zh-TW"/>
        </w:rPr>
        <w:t>鹹</w:t>
      </w:r>
      <w:proofErr w:type="gramEnd"/>
      <w:r w:rsidR="00EE0FE9" w:rsidRPr="00231057">
        <w:rPr>
          <w:rFonts w:ascii="標楷體" w:eastAsia="標楷體" w:hAnsi="標楷體"/>
          <w:kern w:val="0"/>
          <w:sz w:val="28"/>
          <w:szCs w:val="28"/>
          <w:lang w:val="zh-TW"/>
        </w:rPr>
        <w:t>或白)稀飯、</w:t>
      </w:r>
      <w:proofErr w:type="gramStart"/>
      <w:r w:rsidR="00EE0FE9" w:rsidRPr="00231057">
        <w:rPr>
          <w:rFonts w:ascii="標楷體" w:eastAsia="標楷體" w:hAnsi="標楷體"/>
          <w:kern w:val="0"/>
          <w:sz w:val="28"/>
          <w:szCs w:val="28"/>
          <w:lang w:val="zh-TW"/>
        </w:rPr>
        <w:t>鹹</w:t>
      </w:r>
      <w:proofErr w:type="gramEnd"/>
      <w:r w:rsidR="00EE0FE9" w:rsidRPr="00231057">
        <w:rPr>
          <w:rFonts w:ascii="標楷體" w:eastAsia="標楷體" w:hAnsi="標楷體"/>
          <w:kern w:val="0"/>
          <w:sz w:val="28"/>
          <w:szCs w:val="28"/>
          <w:lang w:val="zh-TW"/>
        </w:rPr>
        <w:t>湯及甜湯。</w:t>
      </w:r>
    </w:p>
    <w:p w:rsidR="00651FF2" w:rsidRPr="00231057" w:rsidRDefault="00EE0FE9" w:rsidP="0083726A">
      <w:pPr>
        <w:numPr>
          <w:ilvl w:val="3"/>
          <w:numId w:val="2"/>
        </w:numPr>
        <w:tabs>
          <w:tab w:val="left" w:pos="-10539"/>
          <w:tab w:val="left" w:pos="-10200"/>
        </w:tabs>
        <w:autoSpaceDE w:val="0"/>
        <w:spacing w:line="400" w:lineRule="exact"/>
        <w:ind w:left="1560" w:hanging="284"/>
        <w:rPr>
          <w:rFonts w:ascii="標楷體" w:eastAsia="標楷體" w:hAnsi="標楷體"/>
          <w:kern w:val="0"/>
          <w:sz w:val="28"/>
          <w:szCs w:val="28"/>
          <w:lang w:val="zh-TW"/>
        </w:rPr>
      </w:pPr>
      <w:r w:rsidRPr="00231057">
        <w:rPr>
          <w:rFonts w:ascii="標楷體" w:eastAsia="標楷體" w:hAnsi="標楷體"/>
          <w:kern w:val="0"/>
          <w:sz w:val="28"/>
          <w:szCs w:val="28"/>
          <w:lang w:val="zh-TW"/>
        </w:rPr>
        <w:t>麵食(套餐)：每天至少供應1種以上(湯)</w:t>
      </w:r>
      <w:proofErr w:type="gramStart"/>
      <w:r w:rsidRPr="00231057">
        <w:rPr>
          <w:rFonts w:ascii="標楷體" w:eastAsia="標楷體" w:hAnsi="標楷體"/>
          <w:kern w:val="0"/>
          <w:sz w:val="28"/>
          <w:szCs w:val="28"/>
          <w:lang w:val="zh-TW"/>
        </w:rPr>
        <w:t>麵</w:t>
      </w:r>
      <w:proofErr w:type="gramEnd"/>
      <w:r w:rsidRPr="00231057">
        <w:rPr>
          <w:rFonts w:ascii="標楷體" w:eastAsia="標楷體" w:hAnsi="標楷體"/>
          <w:kern w:val="0"/>
          <w:sz w:val="28"/>
          <w:szCs w:val="28"/>
          <w:lang w:val="zh-TW"/>
        </w:rPr>
        <w:t>，如排骨</w:t>
      </w:r>
      <w:proofErr w:type="gramStart"/>
      <w:r w:rsidRPr="00231057">
        <w:rPr>
          <w:rFonts w:ascii="標楷體" w:eastAsia="標楷體" w:hAnsi="標楷體"/>
          <w:kern w:val="0"/>
          <w:sz w:val="28"/>
          <w:szCs w:val="28"/>
          <w:lang w:val="zh-TW"/>
        </w:rPr>
        <w:t>麵</w:t>
      </w:r>
      <w:proofErr w:type="gramEnd"/>
      <w:r w:rsidRPr="00231057">
        <w:rPr>
          <w:rFonts w:ascii="標楷體" w:eastAsia="標楷體" w:hAnsi="標楷體"/>
          <w:kern w:val="0"/>
          <w:sz w:val="28"/>
          <w:szCs w:val="28"/>
          <w:lang w:val="zh-TW"/>
        </w:rPr>
        <w:t>、牛肉麵、炸醬麵、叉燒</w:t>
      </w:r>
      <w:proofErr w:type="gramStart"/>
      <w:r w:rsidRPr="00231057">
        <w:rPr>
          <w:rFonts w:ascii="標楷體" w:eastAsia="標楷體" w:hAnsi="標楷體"/>
          <w:kern w:val="0"/>
          <w:sz w:val="28"/>
          <w:szCs w:val="28"/>
          <w:lang w:val="zh-TW"/>
        </w:rPr>
        <w:t>麵</w:t>
      </w:r>
      <w:proofErr w:type="gramEnd"/>
      <w:r w:rsidRPr="00231057">
        <w:rPr>
          <w:rFonts w:ascii="標楷體" w:eastAsia="標楷體" w:hAnsi="標楷體"/>
          <w:kern w:val="0"/>
          <w:sz w:val="28"/>
          <w:szCs w:val="28"/>
          <w:lang w:val="zh-TW"/>
        </w:rPr>
        <w:t>等。</w:t>
      </w:r>
    </w:p>
    <w:p w:rsidR="00651FF2" w:rsidRPr="00231057" w:rsidRDefault="00EE0FE9" w:rsidP="0083726A">
      <w:pPr>
        <w:numPr>
          <w:ilvl w:val="3"/>
          <w:numId w:val="2"/>
        </w:numPr>
        <w:tabs>
          <w:tab w:val="left" w:pos="-10539"/>
          <w:tab w:val="left" w:pos="-10200"/>
        </w:tabs>
        <w:autoSpaceDE w:val="0"/>
        <w:spacing w:line="400" w:lineRule="exact"/>
        <w:ind w:left="1560" w:hanging="284"/>
      </w:pPr>
      <w:r w:rsidRPr="00231057">
        <w:rPr>
          <w:rFonts w:ascii="標楷體" w:eastAsia="標楷體" w:hAnsi="標楷體"/>
          <w:kern w:val="0"/>
          <w:sz w:val="28"/>
          <w:szCs w:val="28"/>
          <w:lang w:val="zh-TW"/>
        </w:rPr>
        <w:t>午餐供應時間：</w:t>
      </w:r>
      <w:r w:rsidRPr="00231057">
        <w:rPr>
          <w:rFonts w:ascii="標楷體" w:eastAsia="標楷體" w:hAnsi="標楷體"/>
          <w:kern w:val="0"/>
          <w:sz w:val="28"/>
          <w:szCs w:val="28"/>
        </w:rPr>
        <w:t>行政院人事行政總處公布之上班日，11時~1</w:t>
      </w:r>
      <w:r w:rsidR="00A36CCA" w:rsidRPr="00231057">
        <w:rPr>
          <w:rFonts w:ascii="標楷體" w:eastAsia="標楷體" w:hAnsi="標楷體" w:hint="eastAsia"/>
          <w:kern w:val="0"/>
          <w:sz w:val="28"/>
          <w:szCs w:val="28"/>
        </w:rPr>
        <w:t>3</w:t>
      </w:r>
      <w:r w:rsidRPr="00231057">
        <w:rPr>
          <w:rFonts w:ascii="標楷體" w:eastAsia="標楷體" w:hAnsi="標楷體"/>
          <w:kern w:val="0"/>
          <w:sz w:val="28"/>
          <w:szCs w:val="28"/>
        </w:rPr>
        <w:t>時。</w:t>
      </w:r>
    </w:p>
    <w:p w:rsidR="00651FF2" w:rsidRDefault="00EE0FE9" w:rsidP="0083726A">
      <w:pPr>
        <w:numPr>
          <w:ilvl w:val="3"/>
          <w:numId w:val="2"/>
        </w:numPr>
        <w:tabs>
          <w:tab w:val="left" w:pos="-10539"/>
          <w:tab w:val="left" w:pos="-10200"/>
        </w:tabs>
        <w:autoSpaceDE w:val="0"/>
        <w:spacing w:line="400" w:lineRule="exact"/>
        <w:ind w:left="1560" w:hanging="284"/>
      </w:pPr>
      <w:r w:rsidRPr="00231057">
        <w:rPr>
          <w:rFonts w:ascii="標楷體" w:eastAsia="標楷體" w:hAnsi="標楷體"/>
          <w:b/>
          <w:kern w:val="0"/>
          <w:sz w:val="28"/>
          <w:szCs w:val="28"/>
        </w:rPr>
        <w:t>固定</w:t>
      </w:r>
      <w:r w:rsidRPr="00231057">
        <w:rPr>
          <w:rFonts w:ascii="標楷體" w:eastAsia="標楷體" w:hAnsi="標楷體"/>
          <w:kern w:val="0"/>
          <w:sz w:val="28"/>
          <w:szCs w:val="28"/>
          <w:lang w:val="zh-TW"/>
        </w:rPr>
        <w:t>總額</w:t>
      </w:r>
      <w:r w:rsidR="00AD446A" w:rsidRPr="00231057">
        <w:rPr>
          <w:rFonts w:ascii="標楷體" w:eastAsia="標楷體" w:hAnsi="標楷體" w:hint="eastAsia"/>
          <w:kern w:val="0"/>
          <w:sz w:val="28"/>
          <w:szCs w:val="28"/>
        </w:rPr>
        <w:t>者</w:t>
      </w:r>
      <w:r w:rsidRPr="00231057">
        <w:rPr>
          <w:rFonts w:ascii="標楷體" w:eastAsia="標楷體" w:hAnsi="標楷體"/>
          <w:kern w:val="0"/>
          <w:sz w:val="28"/>
          <w:szCs w:val="28"/>
        </w:rPr>
        <w:t>建議為1主菜3副菜、2主菜2副菜或無主菜4~5副菜，價</w:t>
      </w:r>
      <w:r w:rsidRPr="00231057">
        <w:rPr>
          <w:rFonts w:ascii="標楷體" w:eastAsia="標楷體" w:hAnsi="標楷體"/>
          <w:kern w:val="0"/>
          <w:sz w:val="28"/>
          <w:szCs w:val="28"/>
        </w:rPr>
        <w:lastRenderedPageBreak/>
        <w:t>格</w:t>
      </w:r>
      <w:r w:rsidR="00A36CCA" w:rsidRPr="00231057">
        <w:rPr>
          <w:rFonts w:ascii="標楷體" w:eastAsia="標楷體" w:hAnsi="標楷體" w:hint="eastAsia"/>
          <w:kern w:val="0"/>
          <w:sz w:val="28"/>
          <w:szCs w:val="28"/>
        </w:rPr>
        <w:t>60</w:t>
      </w:r>
      <w:r w:rsidRPr="00231057">
        <w:rPr>
          <w:rFonts w:ascii="標楷體" w:eastAsia="標楷體" w:hAnsi="標楷體"/>
          <w:kern w:val="0"/>
          <w:sz w:val="28"/>
          <w:szCs w:val="28"/>
        </w:rPr>
        <w:t>~</w:t>
      </w:r>
      <w:r w:rsidR="000F22B5" w:rsidRPr="00231057">
        <w:rPr>
          <w:rFonts w:ascii="標楷體" w:eastAsia="標楷體" w:hAnsi="標楷體" w:hint="eastAsia"/>
          <w:kern w:val="0"/>
          <w:sz w:val="28"/>
          <w:szCs w:val="28"/>
        </w:rPr>
        <w:t>10</w:t>
      </w:r>
      <w:r w:rsidRPr="00231057">
        <w:rPr>
          <w:rFonts w:ascii="標楷體" w:eastAsia="標楷體" w:hAnsi="標楷體"/>
          <w:kern w:val="0"/>
          <w:sz w:val="28"/>
          <w:szCs w:val="28"/>
        </w:rPr>
        <w:t>0元間；</w:t>
      </w:r>
      <w:r w:rsidRPr="00231057">
        <w:rPr>
          <w:rFonts w:ascii="標楷體" w:eastAsia="標楷體" w:hAnsi="標楷體"/>
          <w:b/>
          <w:kern w:val="0"/>
          <w:sz w:val="28"/>
          <w:szCs w:val="28"/>
        </w:rPr>
        <w:t>自訂價格</w:t>
      </w:r>
      <w:r w:rsidR="00AD446A" w:rsidRPr="00231057">
        <w:rPr>
          <w:rFonts w:ascii="標楷體" w:eastAsia="標楷體" w:hAnsi="標楷體" w:hint="eastAsia"/>
          <w:kern w:val="0"/>
          <w:sz w:val="28"/>
          <w:szCs w:val="28"/>
        </w:rPr>
        <w:t>者</w:t>
      </w:r>
      <w:r w:rsidRPr="00231057">
        <w:rPr>
          <w:rFonts w:ascii="標楷體" w:eastAsia="標楷體" w:hAnsi="標楷體"/>
          <w:kern w:val="0"/>
          <w:sz w:val="28"/>
          <w:szCs w:val="28"/>
        </w:rPr>
        <w:t>建議主菜價格15~4</w:t>
      </w:r>
      <w:r w:rsidR="000F22B5" w:rsidRPr="00231057">
        <w:rPr>
          <w:rFonts w:ascii="標楷體" w:eastAsia="標楷體" w:hAnsi="標楷體" w:hint="eastAsia"/>
          <w:kern w:val="0"/>
          <w:sz w:val="28"/>
          <w:szCs w:val="28"/>
        </w:rPr>
        <w:t>5</w:t>
      </w:r>
      <w:r w:rsidRPr="00231057">
        <w:rPr>
          <w:rFonts w:ascii="標楷體" w:eastAsia="標楷體" w:hAnsi="標楷體"/>
          <w:kern w:val="0"/>
          <w:sz w:val="28"/>
          <w:szCs w:val="28"/>
        </w:rPr>
        <w:t>元、</w:t>
      </w:r>
      <w:proofErr w:type="gramStart"/>
      <w:r w:rsidRPr="00231057">
        <w:rPr>
          <w:rFonts w:ascii="標楷體" w:eastAsia="標楷體" w:hAnsi="標楷體"/>
          <w:kern w:val="0"/>
          <w:sz w:val="28"/>
          <w:szCs w:val="28"/>
        </w:rPr>
        <w:t>副菜價格</w:t>
      </w:r>
      <w:proofErr w:type="gramEnd"/>
      <w:r w:rsidRPr="00231057">
        <w:rPr>
          <w:rFonts w:ascii="標楷體" w:eastAsia="標楷體" w:hAnsi="標楷體"/>
          <w:kern w:val="0"/>
          <w:sz w:val="28"/>
          <w:szCs w:val="28"/>
        </w:rPr>
        <w:t>10~20元；麵食(套餐)建</w:t>
      </w:r>
      <w:r>
        <w:rPr>
          <w:rFonts w:ascii="標楷體" w:eastAsia="標楷體" w:hAnsi="標楷體"/>
          <w:kern w:val="0"/>
          <w:sz w:val="28"/>
          <w:szCs w:val="28"/>
        </w:rPr>
        <w:t>議價格為40~</w:t>
      </w:r>
      <w:r w:rsidR="000F22B5">
        <w:rPr>
          <w:rFonts w:ascii="標楷體" w:eastAsia="標楷體" w:hAnsi="標楷體" w:hint="eastAsia"/>
          <w:kern w:val="0"/>
          <w:sz w:val="28"/>
          <w:szCs w:val="28"/>
        </w:rPr>
        <w:t>100</w:t>
      </w:r>
      <w:r>
        <w:rPr>
          <w:rFonts w:ascii="標楷體" w:eastAsia="標楷體" w:hAnsi="標楷體"/>
          <w:kern w:val="0"/>
          <w:sz w:val="28"/>
          <w:szCs w:val="28"/>
        </w:rPr>
        <w:t>元。</w:t>
      </w:r>
    </w:p>
    <w:p w:rsidR="00651FF2" w:rsidRDefault="00EE0FE9" w:rsidP="000F22B5">
      <w:pPr>
        <w:numPr>
          <w:ilvl w:val="2"/>
          <w:numId w:val="2"/>
        </w:numPr>
        <w:tabs>
          <w:tab w:val="left" w:pos="1134"/>
          <w:tab w:val="left" w:pos="1331"/>
        </w:tabs>
        <w:autoSpaceDE w:val="0"/>
        <w:spacing w:line="400" w:lineRule="exact"/>
        <w:ind w:left="1134" w:firstLine="0"/>
        <w:jc w:val="both"/>
        <w:rPr>
          <w:rFonts w:ascii="標楷體" w:eastAsia="標楷體" w:hAnsi="標楷體"/>
          <w:kern w:val="0"/>
          <w:sz w:val="28"/>
          <w:szCs w:val="28"/>
          <w:lang w:val="zh-TW"/>
        </w:rPr>
      </w:pPr>
      <w:r>
        <w:rPr>
          <w:rFonts w:ascii="標楷體" w:eastAsia="標楷體" w:hAnsi="標楷體"/>
          <w:kern w:val="0"/>
          <w:sz w:val="28"/>
          <w:szCs w:val="28"/>
          <w:lang w:val="zh-TW"/>
        </w:rPr>
        <w:t>下午茶、晚餐及非營業時間：自行評估是否供餐，晚餐原則為17時~22時。</w:t>
      </w:r>
    </w:p>
    <w:p w:rsidR="00651FF2" w:rsidRDefault="00EE0FE9">
      <w:pPr>
        <w:numPr>
          <w:ilvl w:val="2"/>
          <w:numId w:val="2"/>
        </w:numPr>
        <w:tabs>
          <w:tab w:val="left" w:pos="1134"/>
          <w:tab w:val="left" w:pos="1331"/>
        </w:tabs>
        <w:autoSpaceDE w:val="0"/>
        <w:spacing w:line="400" w:lineRule="exact"/>
        <w:ind w:left="1134" w:firstLine="0"/>
        <w:rPr>
          <w:rFonts w:ascii="標楷體" w:eastAsia="標楷體" w:hAnsi="標楷體"/>
          <w:kern w:val="0"/>
          <w:sz w:val="28"/>
          <w:szCs w:val="28"/>
          <w:lang w:val="zh-TW"/>
        </w:rPr>
      </w:pPr>
      <w:r>
        <w:rPr>
          <w:rFonts w:ascii="標楷體" w:eastAsia="標楷體" w:hAnsi="標楷體"/>
          <w:kern w:val="0"/>
          <w:sz w:val="28"/>
          <w:szCs w:val="28"/>
          <w:lang w:val="zh-TW"/>
        </w:rPr>
        <w:t>特製便當：配合本院議事處、各委員會開會等單位所需，依指定</w:t>
      </w:r>
      <w:proofErr w:type="gramStart"/>
      <w:r>
        <w:rPr>
          <w:rFonts w:ascii="標楷體" w:eastAsia="標楷體" w:hAnsi="標楷體"/>
          <w:kern w:val="0"/>
          <w:sz w:val="28"/>
          <w:szCs w:val="28"/>
          <w:lang w:val="zh-TW"/>
        </w:rPr>
        <w:t>之菜色</w:t>
      </w:r>
      <w:proofErr w:type="gramEnd"/>
      <w:r>
        <w:rPr>
          <w:rFonts w:ascii="標楷體" w:eastAsia="標楷體" w:hAnsi="標楷體"/>
          <w:kern w:val="0"/>
          <w:sz w:val="28"/>
          <w:szCs w:val="28"/>
          <w:lang w:val="zh-TW"/>
        </w:rPr>
        <w:t>及價格調配。</w:t>
      </w:r>
    </w:p>
    <w:p w:rsidR="00651FF2" w:rsidRDefault="00EE0FE9">
      <w:pPr>
        <w:numPr>
          <w:ilvl w:val="2"/>
          <w:numId w:val="2"/>
        </w:numPr>
        <w:tabs>
          <w:tab w:val="left" w:pos="1134"/>
          <w:tab w:val="left" w:pos="1331"/>
        </w:tabs>
        <w:autoSpaceDE w:val="0"/>
        <w:spacing w:line="400" w:lineRule="exact"/>
        <w:ind w:left="1276" w:hanging="142"/>
      </w:pPr>
      <w:r>
        <w:rPr>
          <w:rFonts w:ascii="標楷體" w:eastAsia="標楷體" w:hAnsi="標楷體"/>
          <w:kern w:val="0"/>
          <w:sz w:val="28"/>
          <w:szCs w:val="28"/>
          <w:lang w:val="zh-TW"/>
        </w:rPr>
        <w:t>副食：單點套餐、</w:t>
      </w:r>
      <w:proofErr w:type="gramStart"/>
      <w:r>
        <w:rPr>
          <w:rFonts w:ascii="標楷體" w:eastAsia="標楷體" w:hAnsi="標楷體"/>
          <w:kern w:val="0"/>
          <w:sz w:val="28"/>
          <w:szCs w:val="28"/>
          <w:lang w:val="zh-TW"/>
        </w:rPr>
        <w:t>桌菜須供應</w:t>
      </w:r>
      <w:proofErr w:type="gramEnd"/>
      <w:r>
        <w:rPr>
          <w:rFonts w:ascii="標楷體" w:eastAsia="標楷體" w:hAnsi="標楷體"/>
          <w:kern w:val="0"/>
          <w:sz w:val="28"/>
          <w:szCs w:val="28"/>
          <w:lang w:val="zh-TW"/>
        </w:rPr>
        <w:t>中西式茶飲、水果或咖啡等。</w:t>
      </w:r>
    </w:p>
    <w:p w:rsidR="00651FF2" w:rsidRDefault="00EE0FE9">
      <w:pPr>
        <w:numPr>
          <w:ilvl w:val="2"/>
          <w:numId w:val="2"/>
        </w:numPr>
        <w:tabs>
          <w:tab w:val="left" w:pos="1134"/>
          <w:tab w:val="left" w:pos="1331"/>
        </w:tabs>
        <w:autoSpaceDE w:val="0"/>
        <w:spacing w:line="400" w:lineRule="exact"/>
        <w:ind w:left="1276" w:hanging="142"/>
      </w:pPr>
      <w:r>
        <w:rPr>
          <w:rFonts w:ascii="標楷體" w:eastAsia="標楷體" w:hAnsi="標楷體"/>
          <w:kern w:val="0"/>
          <w:sz w:val="28"/>
          <w:szCs w:val="28"/>
          <w:lang w:val="zh-TW"/>
        </w:rPr>
        <w:t>中式合菜(</w:t>
      </w:r>
      <w:r w:rsidR="00D87984">
        <w:rPr>
          <w:rFonts w:ascii="標楷體" w:eastAsia="標楷體" w:hAnsi="標楷體"/>
          <w:kern w:val="0"/>
          <w:sz w:val="28"/>
          <w:szCs w:val="28"/>
          <w:lang w:val="zh-TW"/>
        </w:rPr>
        <w:t>桌菜</w:t>
      </w:r>
      <w:r>
        <w:rPr>
          <w:rFonts w:ascii="標楷體" w:eastAsia="標楷體" w:hAnsi="標楷體"/>
          <w:kern w:val="0"/>
          <w:sz w:val="28"/>
          <w:szCs w:val="28"/>
          <w:lang w:val="zh-TW"/>
        </w:rPr>
        <w:t>)：應備菜單任選。</w:t>
      </w:r>
    </w:p>
    <w:p w:rsidR="00651FF2" w:rsidRDefault="00E578A1" w:rsidP="00E578A1">
      <w:pPr>
        <w:numPr>
          <w:ilvl w:val="1"/>
          <w:numId w:val="2"/>
        </w:numPr>
        <w:spacing w:line="400" w:lineRule="exact"/>
        <w:ind w:left="993" w:hanging="567"/>
        <w:jc w:val="both"/>
        <w:rPr>
          <w:rFonts w:ascii="標楷體" w:eastAsia="標楷體" w:hAnsi="標楷體"/>
          <w:kern w:val="0"/>
          <w:sz w:val="28"/>
          <w:szCs w:val="28"/>
          <w:lang w:val="zh-TW"/>
        </w:rPr>
      </w:pPr>
      <w:r w:rsidRPr="00E578A1">
        <w:rPr>
          <w:rFonts w:ascii="標楷體" w:eastAsia="標楷體" w:hAnsi="標楷體" w:hint="eastAsia"/>
          <w:kern w:val="0"/>
          <w:sz w:val="28"/>
          <w:szCs w:val="28"/>
          <w:lang w:val="zh-TW"/>
        </w:rPr>
        <w:t>廠商須自行規劃餐廳地上二、三層及一層部分(廚房)之空間規劃設計。</w:t>
      </w:r>
      <w:proofErr w:type="gramStart"/>
      <w:r>
        <w:rPr>
          <w:rFonts w:ascii="標楷體" w:eastAsia="標楷體" w:hAnsi="標楷體" w:hint="eastAsia"/>
          <w:kern w:val="0"/>
          <w:sz w:val="28"/>
          <w:szCs w:val="28"/>
          <w:lang w:val="zh-TW"/>
        </w:rPr>
        <w:t>114</w:t>
      </w:r>
      <w:proofErr w:type="gramEnd"/>
      <w:r w:rsidRPr="00E578A1">
        <w:rPr>
          <w:rFonts w:ascii="標楷體" w:eastAsia="標楷體" w:hAnsi="標楷體" w:hint="eastAsia"/>
          <w:kern w:val="0"/>
          <w:sz w:val="28"/>
          <w:szCs w:val="28"/>
          <w:lang w:val="zh-TW"/>
        </w:rPr>
        <w:t>年度現況康園餐廳二樓平日中午作為員工自助餐，其餘二樓及三樓空間及時間作為宴客桌菜</w:t>
      </w:r>
      <w:r w:rsidR="00EE0FE9">
        <w:rPr>
          <w:rFonts w:ascii="標楷體" w:eastAsia="標楷體" w:hAnsi="標楷體"/>
          <w:kern w:val="0"/>
          <w:sz w:val="28"/>
          <w:szCs w:val="28"/>
          <w:lang w:val="zh-TW"/>
        </w:rPr>
        <w:t>。</w:t>
      </w:r>
    </w:p>
    <w:p w:rsidR="00651FF2" w:rsidRDefault="00EE0FE9" w:rsidP="00231057">
      <w:pPr>
        <w:numPr>
          <w:ilvl w:val="0"/>
          <w:numId w:val="2"/>
        </w:numPr>
        <w:tabs>
          <w:tab w:val="left" w:pos="567"/>
        </w:tabs>
        <w:spacing w:before="180" w:line="400" w:lineRule="exact"/>
        <w:ind w:left="663" w:hanging="663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經營企劃書相關事宜</w:t>
      </w:r>
    </w:p>
    <w:p w:rsidR="00651FF2" w:rsidRDefault="00EE0FE9">
      <w:pPr>
        <w:spacing w:line="400" w:lineRule="exact"/>
        <w:ind w:left="960"/>
        <w:jc w:val="both"/>
      </w:pPr>
      <w:r>
        <w:rPr>
          <w:rFonts w:ascii="標楷體" w:eastAsia="標楷體" w:hAnsi="標楷體"/>
          <w:sz w:val="28"/>
          <w:szCs w:val="28"/>
        </w:rPr>
        <w:t>本文件之目的即在規定廠商製作企劃書之相關事宜，以確保所提之建議事項均可被充分瞭解並可行。</w:t>
      </w:r>
    </w:p>
    <w:p w:rsidR="00651FF2" w:rsidRDefault="00EE0FE9">
      <w:pPr>
        <w:numPr>
          <w:ilvl w:val="1"/>
          <w:numId w:val="2"/>
        </w:numPr>
        <w:spacing w:line="400" w:lineRule="exact"/>
        <w:ind w:left="993" w:hanging="567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經營企劃書製作原則</w:t>
      </w:r>
    </w:p>
    <w:p w:rsidR="00651FF2" w:rsidRDefault="00EE0FE9">
      <w:pPr>
        <w:spacing w:line="400" w:lineRule="exact"/>
        <w:ind w:left="960"/>
        <w:jc w:val="both"/>
      </w:pPr>
      <w:r>
        <w:rPr>
          <w:rFonts w:ascii="標楷體" w:eastAsia="標楷體" w:hAnsi="標楷體"/>
          <w:sz w:val="28"/>
          <w:szCs w:val="28"/>
        </w:rPr>
        <w:t>經營</w:t>
      </w:r>
      <w:proofErr w:type="gramStart"/>
      <w:r>
        <w:rPr>
          <w:rFonts w:ascii="標楷體" w:eastAsia="標楷體" w:hAnsi="標楷體"/>
          <w:sz w:val="28"/>
          <w:szCs w:val="28"/>
        </w:rPr>
        <w:t>企劃書依順序</w:t>
      </w:r>
      <w:proofErr w:type="gramEnd"/>
      <w:r>
        <w:rPr>
          <w:rFonts w:ascii="標楷體" w:eastAsia="標楷體" w:hAnsi="標楷體"/>
          <w:sz w:val="28"/>
          <w:szCs w:val="28"/>
        </w:rPr>
        <w:t>製作，且盡量提供完整詳盡之資料，若有額外之補充與建議，可於適當位置另做註解或另</w:t>
      </w:r>
      <w:proofErr w:type="gramStart"/>
      <w:r>
        <w:rPr>
          <w:rFonts w:ascii="標楷體" w:eastAsia="標楷體" w:hAnsi="標楷體"/>
          <w:sz w:val="28"/>
          <w:szCs w:val="28"/>
        </w:rPr>
        <w:t>闢</w:t>
      </w:r>
      <w:proofErr w:type="gramEnd"/>
      <w:r>
        <w:rPr>
          <w:rFonts w:ascii="標楷體" w:eastAsia="標楷體" w:hAnsi="標楷體"/>
          <w:sz w:val="28"/>
          <w:szCs w:val="28"/>
        </w:rPr>
        <w:t>章節加以描述。</w:t>
      </w:r>
    </w:p>
    <w:p w:rsidR="00651FF2" w:rsidRDefault="00EE0FE9">
      <w:pPr>
        <w:numPr>
          <w:ilvl w:val="2"/>
          <w:numId w:val="2"/>
        </w:numPr>
        <w:tabs>
          <w:tab w:val="left" w:pos="1134"/>
          <w:tab w:val="left" w:pos="1331"/>
        </w:tabs>
        <w:autoSpaceDE w:val="0"/>
        <w:spacing w:line="400" w:lineRule="exact"/>
        <w:ind w:left="1276" w:hanging="142"/>
        <w:rPr>
          <w:rFonts w:ascii="標楷體" w:eastAsia="標楷體" w:hAnsi="標楷體"/>
          <w:kern w:val="0"/>
          <w:sz w:val="28"/>
          <w:szCs w:val="28"/>
          <w:lang w:val="zh-TW"/>
        </w:rPr>
      </w:pPr>
      <w:r>
        <w:rPr>
          <w:rFonts w:ascii="標楷體" w:eastAsia="標楷體" w:hAnsi="標楷體"/>
          <w:kern w:val="0"/>
          <w:sz w:val="28"/>
          <w:szCs w:val="28"/>
          <w:lang w:val="zh-TW"/>
        </w:rPr>
        <w:t>建議裝訂格式</w:t>
      </w:r>
    </w:p>
    <w:p w:rsidR="000A37F8" w:rsidRPr="009F0A91" w:rsidRDefault="00EE0FE9" w:rsidP="009F0A91">
      <w:pPr>
        <w:numPr>
          <w:ilvl w:val="3"/>
          <w:numId w:val="2"/>
        </w:numPr>
        <w:tabs>
          <w:tab w:val="left" w:pos="-10539"/>
          <w:tab w:val="left" w:pos="-10200"/>
        </w:tabs>
        <w:autoSpaceDE w:val="0"/>
        <w:spacing w:line="400" w:lineRule="exact"/>
        <w:ind w:left="1560" w:hanging="284"/>
        <w:rPr>
          <w:rFonts w:ascii="標楷體" w:eastAsia="標楷體" w:hAnsi="標楷體"/>
          <w:color w:val="000000"/>
          <w:sz w:val="28"/>
          <w:szCs w:val="28"/>
        </w:rPr>
      </w:pPr>
      <w:r w:rsidRPr="009F0A91">
        <w:rPr>
          <w:rFonts w:ascii="標楷體" w:eastAsia="標楷體" w:hAnsi="標楷體"/>
          <w:color w:val="FF0000"/>
          <w:kern w:val="0"/>
          <w:sz w:val="28"/>
          <w:szCs w:val="28"/>
          <w:lang w:val="zh-TW"/>
        </w:rPr>
        <w:t>經營</w:t>
      </w:r>
      <w:r w:rsidR="000A37F8" w:rsidRPr="009F0A91">
        <w:rPr>
          <w:rFonts w:eastAsia="標楷體"/>
          <w:color w:val="FF0000"/>
          <w:sz w:val="28"/>
          <w:szCs w:val="28"/>
        </w:rPr>
        <w:t>企劃書除封面外，於</w:t>
      </w:r>
      <w:proofErr w:type="spellStart"/>
      <w:r w:rsidR="000A37F8" w:rsidRPr="009F0A91">
        <w:rPr>
          <w:rFonts w:eastAsia="標楷體"/>
          <w:bCs/>
          <w:color w:val="FF0000"/>
          <w:spacing w:val="-6"/>
          <w:sz w:val="28"/>
          <w:szCs w:val="36"/>
          <w:lang w:val="x-none" w:eastAsia="x-none"/>
        </w:rPr>
        <w:t>首頁放置</w:t>
      </w:r>
      <w:r w:rsidR="000A37F8" w:rsidRPr="009F0A91">
        <w:rPr>
          <w:rFonts w:eastAsia="標楷體"/>
          <w:b/>
          <w:bCs/>
          <w:color w:val="FF0000"/>
          <w:spacing w:val="-6"/>
          <w:sz w:val="28"/>
          <w:szCs w:val="36"/>
          <w:u w:val="single"/>
          <w:lang w:val="x-none" w:eastAsia="x-none"/>
        </w:rPr>
        <w:t>評</w:t>
      </w:r>
      <w:r w:rsidR="001B49FD">
        <w:rPr>
          <w:rFonts w:eastAsia="標楷體" w:hint="eastAsia"/>
          <w:b/>
          <w:bCs/>
          <w:color w:val="FF0000"/>
          <w:spacing w:val="-6"/>
          <w:sz w:val="28"/>
          <w:szCs w:val="36"/>
          <w:u w:val="single"/>
          <w:lang w:val="x-none"/>
        </w:rPr>
        <w:t>選</w:t>
      </w:r>
      <w:r w:rsidR="000A37F8" w:rsidRPr="009F0A91">
        <w:rPr>
          <w:rFonts w:eastAsia="標楷體"/>
          <w:b/>
          <w:bCs/>
          <w:color w:val="FF0000"/>
          <w:spacing w:val="-6"/>
          <w:sz w:val="28"/>
          <w:szCs w:val="36"/>
          <w:u w:val="single"/>
          <w:lang w:val="x-none" w:eastAsia="x-none"/>
        </w:rPr>
        <w:t>項目與企劃書內容對照表</w:t>
      </w:r>
      <w:r w:rsidR="000A37F8" w:rsidRPr="009F0A91">
        <w:rPr>
          <w:rFonts w:eastAsia="標楷體"/>
          <w:b/>
          <w:bCs/>
          <w:color w:val="FF0000"/>
          <w:spacing w:val="-6"/>
          <w:sz w:val="28"/>
          <w:szCs w:val="36"/>
          <w:lang w:val="x-none" w:eastAsia="x-none"/>
        </w:rPr>
        <w:t>（</w:t>
      </w:r>
      <w:r w:rsidR="000A37F8" w:rsidRPr="009F0A91">
        <w:rPr>
          <w:rFonts w:eastAsia="標楷體"/>
          <w:b/>
          <w:bCs/>
          <w:color w:val="FF0000"/>
          <w:spacing w:val="-6"/>
          <w:sz w:val="28"/>
          <w:szCs w:val="36"/>
          <w:lang w:val="x-none"/>
        </w:rPr>
        <w:t>詳附錄</w:t>
      </w:r>
      <w:proofErr w:type="spellEnd"/>
      <w:r w:rsidR="000A37F8" w:rsidRPr="009F0A91">
        <w:rPr>
          <w:rFonts w:eastAsia="標楷體"/>
          <w:b/>
          <w:bCs/>
          <w:color w:val="FF0000"/>
          <w:spacing w:val="-6"/>
          <w:sz w:val="28"/>
          <w:szCs w:val="36"/>
          <w:lang w:val="x-none" w:eastAsia="x-none"/>
        </w:rPr>
        <w:t>）</w:t>
      </w:r>
      <w:r w:rsidR="000A37F8" w:rsidRPr="009F0A91">
        <w:rPr>
          <w:rFonts w:eastAsia="標楷體"/>
          <w:bCs/>
          <w:color w:val="FF0000"/>
          <w:spacing w:val="-6"/>
          <w:sz w:val="28"/>
          <w:szCs w:val="36"/>
          <w:lang w:val="x-none" w:eastAsia="x-none"/>
        </w:rPr>
        <w:t>，</w:t>
      </w:r>
      <w:proofErr w:type="spellStart"/>
      <w:r w:rsidR="000A37F8" w:rsidRPr="009F0A91">
        <w:rPr>
          <w:rFonts w:eastAsia="標楷體"/>
          <w:bCs/>
          <w:color w:val="FF0000"/>
          <w:spacing w:val="-6"/>
          <w:sz w:val="28"/>
          <w:szCs w:val="36"/>
          <w:lang w:val="x-none" w:eastAsia="x-none"/>
        </w:rPr>
        <w:t>次頁放置</w:t>
      </w:r>
      <w:proofErr w:type="spellEnd"/>
      <w:r w:rsidR="000A37F8" w:rsidRPr="009F0A91">
        <w:rPr>
          <w:rFonts w:eastAsia="標楷體"/>
          <w:color w:val="FF0000"/>
          <w:sz w:val="28"/>
          <w:szCs w:val="28"/>
        </w:rPr>
        <w:t>目錄頁次，</w:t>
      </w:r>
      <w:r w:rsidR="000A37F8" w:rsidRPr="009F0A91">
        <w:rPr>
          <w:rFonts w:eastAsia="標楷體"/>
          <w:color w:val="000000"/>
          <w:sz w:val="28"/>
          <w:szCs w:val="28"/>
        </w:rPr>
        <w:t>並於各頁下方中央加</w:t>
      </w:r>
      <w:proofErr w:type="gramStart"/>
      <w:r w:rsidR="000A37F8" w:rsidRPr="009F0A91">
        <w:rPr>
          <w:rFonts w:eastAsia="標楷體"/>
          <w:color w:val="000000"/>
          <w:sz w:val="28"/>
          <w:szCs w:val="28"/>
        </w:rPr>
        <w:t>註</w:t>
      </w:r>
      <w:proofErr w:type="gramEnd"/>
      <w:r w:rsidR="000A37F8" w:rsidRPr="009F0A91">
        <w:rPr>
          <w:rFonts w:eastAsia="標楷體"/>
          <w:color w:val="000000"/>
          <w:sz w:val="28"/>
          <w:szCs w:val="28"/>
        </w:rPr>
        <w:t>頁碼。</w:t>
      </w:r>
    </w:p>
    <w:p w:rsidR="00651FF2" w:rsidRDefault="00EE0FE9" w:rsidP="0083726A">
      <w:pPr>
        <w:numPr>
          <w:ilvl w:val="3"/>
          <w:numId w:val="2"/>
        </w:numPr>
        <w:tabs>
          <w:tab w:val="left" w:pos="-10539"/>
          <w:tab w:val="left" w:pos="-10200"/>
        </w:tabs>
        <w:autoSpaceDE w:val="0"/>
        <w:spacing w:line="400" w:lineRule="exact"/>
        <w:ind w:left="1560" w:hanging="284"/>
        <w:rPr>
          <w:rFonts w:ascii="標楷體" w:eastAsia="標楷體" w:hAnsi="標楷體"/>
          <w:color w:val="000000"/>
          <w:sz w:val="28"/>
          <w:szCs w:val="28"/>
        </w:rPr>
      </w:pPr>
      <w:r w:rsidRPr="0083726A">
        <w:rPr>
          <w:rFonts w:ascii="標楷體" w:eastAsia="標楷體" w:hAnsi="標楷體"/>
          <w:kern w:val="0"/>
          <w:sz w:val="28"/>
          <w:szCs w:val="28"/>
          <w:lang w:val="zh-TW"/>
        </w:rPr>
        <w:t>經營</w:t>
      </w:r>
      <w:r w:rsidRPr="00127FE5">
        <w:rPr>
          <w:rFonts w:ascii="標楷體" w:eastAsia="標楷體" w:hAnsi="標楷體"/>
          <w:kern w:val="0"/>
          <w:sz w:val="28"/>
          <w:szCs w:val="28"/>
          <w:lang w:val="zh-TW"/>
        </w:rPr>
        <w:t>企劃</w:t>
      </w:r>
      <w:r>
        <w:rPr>
          <w:rFonts w:ascii="標楷體" w:eastAsia="標楷體" w:hAnsi="標楷體"/>
          <w:color w:val="000000"/>
          <w:sz w:val="28"/>
          <w:szCs w:val="28"/>
        </w:rPr>
        <w:t>書中文縱向橫書由左自右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繕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打，字體為標楷體，字型大小除各章節標題16點外，其餘內容以14點為原則。</w:t>
      </w:r>
    </w:p>
    <w:p w:rsidR="00651FF2" w:rsidRDefault="00EE0FE9" w:rsidP="0083726A">
      <w:pPr>
        <w:numPr>
          <w:ilvl w:val="3"/>
          <w:numId w:val="2"/>
        </w:numPr>
        <w:tabs>
          <w:tab w:val="left" w:pos="-10539"/>
          <w:tab w:val="left" w:pos="-10200"/>
        </w:tabs>
        <w:autoSpaceDE w:val="0"/>
        <w:spacing w:line="400" w:lineRule="exact"/>
        <w:ind w:left="1560" w:hanging="284"/>
        <w:rPr>
          <w:rFonts w:ascii="標楷體" w:eastAsia="標楷體" w:hAnsi="標楷體"/>
          <w:color w:val="000000"/>
          <w:sz w:val="28"/>
          <w:szCs w:val="28"/>
        </w:rPr>
      </w:pPr>
      <w:r w:rsidRPr="0083726A">
        <w:rPr>
          <w:rFonts w:ascii="標楷體" w:eastAsia="標楷體" w:hAnsi="標楷體"/>
          <w:kern w:val="0"/>
          <w:sz w:val="28"/>
          <w:szCs w:val="28"/>
          <w:lang w:val="zh-TW"/>
        </w:rPr>
        <w:t>制定</w:t>
      </w:r>
      <w:r>
        <w:rPr>
          <w:rFonts w:ascii="標楷體" w:eastAsia="標楷體" w:hAnsi="標楷體"/>
          <w:color w:val="000000"/>
          <w:sz w:val="28"/>
          <w:szCs w:val="28"/>
        </w:rPr>
        <w:t>格式為A4尺寸，相關圖表文件，必要時得使用較大紙張製作，但裝訂時需內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摺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成A4尺寸，裝訂邊在左，不得以活頁方式裝訂，並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採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雙面列印。</w:t>
      </w:r>
    </w:p>
    <w:p w:rsidR="00651FF2" w:rsidRDefault="00EE0FE9" w:rsidP="0083726A">
      <w:pPr>
        <w:numPr>
          <w:ilvl w:val="3"/>
          <w:numId w:val="2"/>
        </w:numPr>
        <w:tabs>
          <w:tab w:val="left" w:pos="-10539"/>
          <w:tab w:val="left" w:pos="-10200"/>
        </w:tabs>
        <w:autoSpaceDE w:val="0"/>
        <w:spacing w:line="400" w:lineRule="exact"/>
        <w:ind w:left="1560" w:hanging="284"/>
      </w:pPr>
      <w:r w:rsidRPr="0083726A">
        <w:rPr>
          <w:rFonts w:ascii="標楷體" w:eastAsia="標楷體" w:hAnsi="標楷體"/>
          <w:kern w:val="0"/>
          <w:sz w:val="28"/>
          <w:szCs w:val="28"/>
          <w:lang w:val="zh-TW"/>
        </w:rPr>
        <w:t>經營</w:t>
      </w:r>
      <w:r w:rsidRPr="00127FE5">
        <w:rPr>
          <w:rFonts w:ascii="標楷體" w:eastAsia="標楷體" w:hAnsi="標楷體"/>
          <w:kern w:val="0"/>
          <w:sz w:val="28"/>
          <w:szCs w:val="28"/>
          <w:lang w:val="zh-TW"/>
        </w:rPr>
        <w:t>企劃</w:t>
      </w:r>
      <w:r>
        <w:rPr>
          <w:rFonts w:ascii="標楷體" w:eastAsia="標楷體" w:hAnsi="標楷體"/>
          <w:color w:val="000000"/>
          <w:sz w:val="28"/>
          <w:szCs w:val="28"/>
        </w:rPr>
        <w:t>書封面註明廠商名稱（含地址、電話、傳真）、聯絡人資料（姓名及電話）、</w:t>
      </w:r>
      <w:r>
        <w:rPr>
          <w:rFonts w:ascii="標楷體" w:eastAsia="標楷體" w:hAnsi="標楷體"/>
          <w:bCs/>
          <w:color w:val="000000"/>
          <w:spacing w:val="-6"/>
          <w:sz w:val="28"/>
          <w:szCs w:val="36"/>
        </w:rPr>
        <w:t>本案名稱及提出日期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651FF2" w:rsidRDefault="00EE0FE9">
      <w:pPr>
        <w:numPr>
          <w:ilvl w:val="2"/>
          <w:numId w:val="2"/>
        </w:numPr>
        <w:tabs>
          <w:tab w:val="left" w:pos="1134"/>
          <w:tab w:val="left" w:pos="1331"/>
        </w:tabs>
        <w:autoSpaceDE w:val="0"/>
        <w:spacing w:line="400" w:lineRule="exact"/>
        <w:ind w:left="1276" w:hanging="142"/>
      </w:pPr>
      <w:r>
        <w:rPr>
          <w:rFonts w:ascii="標楷體" w:eastAsia="標楷體" w:hAnsi="標楷體"/>
          <w:kern w:val="0"/>
          <w:sz w:val="28"/>
          <w:szCs w:val="28"/>
        </w:rPr>
        <w:t>經營</w:t>
      </w:r>
      <w:r>
        <w:rPr>
          <w:rFonts w:ascii="標楷體" w:eastAsia="標楷體" w:hAnsi="標楷體"/>
          <w:kern w:val="0"/>
          <w:sz w:val="28"/>
          <w:szCs w:val="28"/>
          <w:lang w:val="zh-TW"/>
        </w:rPr>
        <w:t>企劃書交付事宜</w:t>
      </w:r>
    </w:p>
    <w:p w:rsidR="00651FF2" w:rsidRDefault="00EE0FE9" w:rsidP="0083726A">
      <w:pPr>
        <w:numPr>
          <w:ilvl w:val="3"/>
          <w:numId w:val="2"/>
        </w:numPr>
        <w:tabs>
          <w:tab w:val="left" w:pos="-10539"/>
          <w:tab w:val="left" w:pos="-10200"/>
        </w:tabs>
        <w:autoSpaceDE w:val="0"/>
        <w:spacing w:line="400" w:lineRule="exact"/>
        <w:ind w:left="1560" w:hanging="284"/>
      </w:pPr>
      <w:r>
        <w:rPr>
          <w:rFonts w:ascii="標楷體" w:eastAsia="標楷體" w:hAnsi="標楷體"/>
          <w:color w:val="000000"/>
          <w:sz w:val="28"/>
          <w:szCs w:val="28"/>
        </w:rPr>
        <w:t>份數及頁數：1式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10</w:t>
      </w:r>
      <w:r>
        <w:rPr>
          <w:rFonts w:ascii="標楷體" w:eastAsia="標楷體" w:hAnsi="標楷體"/>
          <w:color w:val="000000"/>
          <w:sz w:val="28"/>
          <w:szCs w:val="28"/>
        </w:rPr>
        <w:t>份，頁數原則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50</w:t>
      </w:r>
      <w:r>
        <w:rPr>
          <w:rFonts w:ascii="標楷體" w:eastAsia="標楷體" w:hAnsi="標楷體"/>
          <w:color w:val="000000"/>
          <w:sz w:val="28"/>
          <w:szCs w:val="28"/>
        </w:rPr>
        <w:t>頁內。</w:t>
      </w:r>
    </w:p>
    <w:p w:rsidR="00651FF2" w:rsidRPr="00DA3123" w:rsidRDefault="00EE0FE9" w:rsidP="0083726A">
      <w:pPr>
        <w:numPr>
          <w:ilvl w:val="3"/>
          <w:numId w:val="2"/>
        </w:numPr>
        <w:tabs>
          <w:tab w:val="left" w:pos="-10539"/>
          <w:tab w:val="left" w:pos="-10200"/>
        </w:tabs>
        <w:autoSpaceDE w:val="0"/>
        <w:spacing w:line="400" w:lineRule="exact"/>
        <w:ind w:left="1560" w:hanging="284"/>
      </w:pPr>
      <w:r w:rsidRPr="00DA3123">
        <w:rPr>
          <w:rFonts w:ascii="標楷體" w:eastAsia="標楷體" w:hAnsi="標楷體"/>
          <w:b/>
          <w:sz w:val="28"/>
          <w:szCs w:val="28"/>
        </w:rPr>
        <w:t>經營</w:t>
      </w:r>
      <w:r w:rsidRPr="00127FE5">
        <w:rPr>
          <w:rFonts w:ascii="標楷體" w:eastAsia="標楷體" w:hAnsi="標楷體"/>
          <w:kern w:val="0"/>
          <w:sz w:val="28"/>
          <w:szCs w:val="28"/>
          <w:lang w:val="zh-TW"/>
        </w:rPr>
        <w:t>企劃</w:t>
      </w:r>
      <w:r w:rsidRPr="00DA3123">
        <w:rPr>
          <w:rFonts w:ascii="標楷體" w:eastAsia="標楷體" w:hAnsi="標楷體"/>
          <w:b/>
          <w:sz w:val="28"/>
          <w:szCs w:val="28"/>
        </w:rPr>
        <w:t>書於投標時一併交付</w:t>
      </w:r>
      <w:r w:rsidR="00257A07" w:rsidRPr="00DA3123">
        <w:rPr>
          <w:rFonts w:ascii="標楷體" w:eastAsia="標楷體" w:hAnsi="標楷體" w:hint="eastAsia"/>
          <w:b/>
          <w:sz w:val="28"/>
          <w:szCs w:val="28"/>
        </w:rPr>
        <w:t>(</w:t>
      </w:r>
      <w:r w:rsidR="004B287B">
        <w:rPr>
          <w:rFonts w:ascii="標楷體" w:eastAsia="標楷體" w:hAnsi="標楷體" w:hint="eastAsia"/>
          <w:b/>
          <w:sz w:val="28"/>
          <w:szCs w:val="28"/>
        </w:rPr>
        <w:t>建議</w:t>
      </w:r>
      <w:r w:rsidR="00257A07" w:rsidRPr="00DA3123">
        <w:rPr>
          <w:rFonts w:ascii="標楷體" w:eastAsia="標楷體" w:hAnsi="標楷體" w:hint="eastAsia"/>
          <w:b/>
          <w:sz w:val="28"/>
          <w:szCs w:val="28"/>
        </w:rPr>
        <w:t>含電子</w:t>
      </w:r>
      <w:proofErr w:type="gramStart"/>
      <w:r w:rsidR="00257A07" w:rsidRPr="00DA3123">
        <w:rPr>
          <w:rFonts w:ascii="標楷體" w:eastAsia="標楷體" w:hAnsi="標楷體" w:hint="eastAsia"/>
          <w:b/>
          <w:sz w:val="28"/>
          <w:szCs w:val="28"/>
        </w:rPr>
        <w:t>檔</w:t>
      </w:r>
      <w:proofErr w:type="gramEnd"/>
      <w:r w:rsidR="00DA3123" w:rsidRPr="00DA3123">
        <w:rPr>
          <w:rFonts w:ascii="標楷體" w:eastAsia="標楷體" w:hAnsi="標楷體" w:hint="eastAsia"/>
          <w:b/>
          <w:sz w:val="28"/>
          <w:szCs w:val="28"/>
        </w:rPr>
        <w:t>1份</w:t>
      </w:r>
      <w:r w:rsidR="00257A07" w:rsidRPr="00DA3123">
        <w:rPr>
          <w:rFonts w:ascii="標楷體" w:eastAsia="標楷體" w:hAnsi="標楷體" w:hint="eastAsia"/>
          <w:b/>
          <w:sz w:val="28"/>
          <w:szCs w:val="28"/>
        </w:rPr>
        <w:t>)</w:t>
      </w:r>
      <w:r w:rsidR="00DA3123" w:rsidRPr="00DA3123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651FF2" w:rsidRDefault="00EE0FE9" w:rsidP="0083726A">
      <w:pPr>
        <w:numPr>
          <w:ilvl w:val="3"/>
          <w:numId w:val="2"/>
        </w:numPr>
        <w:tabs>
          <w:tab w:val="left" w:pos="-10539"/>
          <w:tab w:val="left" w:pos="-10200"/>
        </w:tabs>
        <w:autoSpaceDE w:val="0"/>
        <w:spacing w:line="400" w:lineRule="exact"/>
        <w:ind w:left="1560" w:hanging="284"/>
      </w:pPr>
      <w:r w:rsidRPr="0083726A">
        <w:rPr>
          <w:rFonts w:ascii="標楷體" w:eastAsia="標楷體" w:hAnsi="標楷體"/>
          <w:kern w:val="0"/>
          <w:sz w:val="28"/>
          <w:szCs w:val="28"/>
          <w:lang w:val="zh-TW"/>
        </w:rPr>
        <w:t>經營</w:t>
      </w:r>
      <w:r w:rsidRPr="00127FE5">
        <w:rPr>
          <w:rFonts w:ascii="標楷體" w:eastAsia="標楷體" w:hAnsi="標楷體"/>
          <w:kern w:val="0"/>
          <w:sz w:val="28"/>
          <w:szCs w:val="28"/>
          <w:lang w:val="zh-TW"/>
        </w:rPr>
        <w:t>企劃</w:t>
      </w:r>
      <w:r>
        <w:rPr>
          <w:rFonts w:ascii="標楷體" w:eastAsia="標楷體" w:hAnsi="標楷體"/>
          <w:sz w:val="28"/>
          <w:szCs w:val="28"/>
        </w:rPr>
        <w:t>書於交付後，不得修改或增訂。</w:t>
      </w:r>
    </w:p>
    <w:p w:rsidR="00651FF2" w:rsidRDefault="00EE0FE9" w:rsidP="00083207">
      <w:pPr>
        <w:numPr>
          <w:ilvl w:val="1"/>
          <w:numId w:val="2"/>
        </w:numPr>
        <w:spacing w:beforeLines="50" w:before="159" w:line="400" w:lineRule="exact"/>
        <w:ind w:left="992" w:hanging="567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經營企劃書原則內容：</w:t>
      </w:r>
    </w:p>
    <w:p w:rsidR="00651FF2" w:rsidRDefault="00EE0FE9">
      <w:pPr>
        <w:numPr>
          <w:ilvl w:val="2"/>
          <w:numId w:val="2"/>
        </w:numPr>
        <w:tabs>
          <w:tab w:val="left" w:pos="1134"/>
          <w:tab w:val="left" w:pos="1331"/>
        </w:tabs>
        <w:autoSpaceDE w:val="0"/>
        <w:spacing w:line="400" w:lineRule="exact"/>
        <w:ind w:left="1276" w:hanging="1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廠商履約能力及人力資源配置概況：</w:t>
      </w:r>
      <w:r w:rsidR="00257A07">
        <w:rPr>
          <w:rFonts w:ascii="標楷體" w:eastAsia="標楷體" w:hAnsi="標楷體"/>
          <w:sz w:val="28"/>
          <w:szCs w:val="28"/>
        </w:rPr>
        <w:t>(</w:t>
      </w:r>
      <w:r w:rsidR="001B3CEA">
        <w:rPr>
          <w:rFonts w:ascii="標楷體" w:eastAsia="標楷體" w:hAnsi="標楷體" w:hint="eastAsia"/>
          <w:sz w:val="28"/>
          <w:szCs w:val="28"/>
        </w:rPr>
        <w:t>30</w:t>
      </w:r>
      <w:r>
        <w:rPr>
          <w:rFonts w:ascii="標楷體" w:eastAsia="標楷體" w:hAnsi="標楷體"/>
          <w:sz w:val="28"/>
          <w:szCs w:val="28"/>
        </w:rPr>
        <w:t>%)</w:t>
      </w:r>
    </w:p>
    <w:p w:rsidR="00651FF2" w:rsidRDefault="00EE0FE9" w:rsidP="0083726A">
      <w:pPr>
        <w:numPr>
          <w:ilvl w:val="3"/>
          <w:numId w:val="2"/>
        </w:numPr>
        <w:tabs>
          <w:tab w:val="left" w:pos="-10539"/>
          <w:tab w:val="left" w:pos="-10200"/>
        </w:tabs>
        <w:autoSpaceDE w:val="0"/>
        <w:spacing w:line="400" w:lineRule="exact"/>
        <w:ind w:left="1560" w:hanging="284"/>
        <w:rPr>
          <w:rFonts w:ascii="標楷體" w:eastAsia="標楷體" w:hAnsi="標楷體"/>
          <w:sz w:val="28"/>
          <w:szCs w:val="28"/>
        </w:rPr>
      </w:pPr>
      <w:r w:rsidRPr="0083726A">
        <w:rPr>
          <w:rFonts w:ascii="標楷體" w:eastAsia="標楷體" w:hAnsi="標楷體"/>
          <w:kern w:val="0"/>
          <w:sz w:val="28"/>
          <w:szCs w:val="28"/>
          <w:lang w:val="zh-TW"/>
        </w:rPr>
        <w:t>經營</w:t>
      </w:r>
      <w:r w:rsidRPr="00127FE5">
        <w:rPr>
          <w:rFonts w:ascii="標楷體" w:eastAsia="標楷體" w:hAnsi="標楷體"/>
          <w:kern w:val="0"/>
          <w:sz w:val="28"/>
          <w:szCs w:val="28"/>
          <w:lang w:val="zh-TW"/>
        </w:rPr>
        <w:t>餐飲業</w:t>
      </w:r>
      <w:r>
        <w:rPr>
          <w:rFonts w:ascii="標楷體" w:eastAsia="標楷體" w:hAnsi="標楷體"/>
          <w:sz w:val="28"/>
          <w:szCs w:val="28"/>
        </w:rPr>
        <w:t>之年資。</w:t>
      </w:r>
    </w:p>
    <w:p w:rsidR="00651FF2" w:rsidRDefault="00EE0FE9" w:rsidP="0083726A">
      <w:pPr>
        <w:numPr>
          <w:ilvl w:val="3"/>
          <w:numId w:val="2"/>
        </w:numPr>
        <w:tabs>
          <w:tab w:val="left" w:pos="-10539"/>
          <w:tab w:val="left" w:pos="-10200"/>
        </w:tabs>
        <w:autoSpaceDE w:val="0"/>
        <w:spacing w:line="400" w:lineRule="exact"/>
        <w:ind w:left="1560" w:hanging="2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經營餐廳之規模及實際經驗：如經營國內、外餐飲或商場據點介紹、</w:t>
      </w:r>
      <w:r w:rsidRPr="0083726A">
        <w:rPr>
          <w:rFonts w:ascii="標楷體" w:eastAsia="標楷體" w:hAnsi="標楷體"/>
          <w:kern w:val="0"/>
          <w:sz w:val="28"/>
          <w:szCs w:val="28"/>
          <w:lang w:val="zh-TW"/>
        </w:rPr>
        <w:t>過去</w:t>
      </w:r>
      <w:r>
        <w:rPr>
          <w:rFonts w:ascii="標楷體" w:eastAsia="標楷體" w:hAnsi="標楷體"/>
          <w:sz w:val="28"/>
          <w:szCs w:val="28"/>
        </w:rPr>
        <w:t>業績、公司形象、客群對象等。</w:t>
      </w:r>
    </w:p>
    <w:p w:rsidR="00651FF2" w:rsidRPr="00231057" w:rsidRDefault="00EE0FE9" w:rsidP="0083726A">
      <w:pPr>
        <w:numPr>
          <w:ilvl w:val="3"/>
          <w:numId w:val="2"/>
        </w:numPr>
        <w:tabs>
          <w:tab w:val="left" w:pos="-10539"/>
          <w:tab w:val="left" w:pos="-10200"/>
        </w:tabs>
        <w:autoSpaceDE w:val="0"/>
        <w:spacing w:line="400" w:lineRule="exact"/>
        <w:ind w:left="1560" w:hanging="284"/>
        <w:rPr>
          <w:rFonts w:ascii="標楷體" w:eastAsia="標楷體" w:hAnsi="標楷體"/>
          <w:sz w:val="28"/>
          <w:szCs w:val="28"/>
        </w:rPr>
      </w:pPr>
      <w:r w:rsidRPr="0083726A">
        <w:rPr>
          <w:rFonts w:ascii="標楷體" w:eastAsia="標楷體" w:hAnsi="標楷體"/>
          <w:kern w:val="0"/>
          <w:sz w:val="28"/>
          <w:szCs w:val="28"/>
          <w:lang w:val="zh-TW"/>
        </w:rPr>
        <w:lastRenderedPageBreak/>
        <w:t>員工</w:t>
      </w:r>
      <w:r>
        <w:rPr>
          <w:rFonts w:ascii="標楷體" w:eastAsia="標楷體" w:hAnsi="標楷體"/>
          <w:sz w:val="28"/>
          <w:szCs w:val="28"/>
        </w:rPr>
        <w:t>有無烹</w:t>
      </w:r>
      <w:r w:rsidRPr="00231057">
        <w:rPr>
          <w:rFonts w:ascii="標楷體" w:eastAsia="標楷體" w:hAnsi="標楷體"/>
          <w:sz w:val="28"/>
          <w:szCs w:val="28"/>
        </w:rPr>
        <w:t>飪丙級證照以上資格、經歷及工作經驗：如合菜及自助餐聘請之員工，其西式或中式烹調之技術士證照、學、經歷證明文件。</w:t>
      </w:r>
    </w:p>
    <w:p w:rsidR="00651FF2" w:rsidRPr="00231057" w:rsidRDefault="00EE0FE9" w:rsidP="0083726A">
      <w:pPr>
        <w:numPr>
          <w:ilvl w:val="3"/>
          <w:numId w:val="2"/>
        </w:numPr>
        <w:tabs>
          <w:tab w:val="left" w:pos="-10539"/>
          <w:tab w:val="left" w:pos="-10200"/>
        </w:tabs>
        <w:autoSpaceDE w:val="0"/>
        <w:spacing w:line="400" w:lineRule="exact"/>
        <w:ind w:left="1560" w:hanging="284"/>
        <w:rPr>
          <w:rFonts w:ascii="標楷體" w:eastAsia="標楷體" w:hAnsi="標楷體"/>
          <w:sz w:val="28"/>
          <w:szCs w:val="28"/>
        </w:rPr>
      </w:pPr>
      <w:r w:rsidRPr="00231057">
        <w:rPr>
          <w:rFonts w:ascii="標楷體" w:eastAsia="標楷體" w:hAnsi="標楷體"/>
          <w:kern w:val="0"/>
          <w:sz w:val="28"/>
          <w:szCs w:val="28"/>
          <w:lang w:val="zh-TW"/>
        </w:rPr>
        <w:t>工作人力資源</w:t>
      </w:r>
      <w:r w:rsidRPr="00231057">
        <w:rPr>
          <w:rFonts w:ascii="標楷體" w:eastAsia="標楷體" w:hAnsi="標楷體"/>
          <w:sz w:val="28"/>
          <w:szCs w:val="28"/>
        </w:rPr>
        <w:t>配置：如上班日合菜、自助餐員工人數、時數安排、櫃台接待；非營業時間員工人數、時數安排等。</w:t>
      </w:r>
    </w:p>
    <w:p w:rsidR="00651FF2" w:rsidRPr="00231057" w:rsidRDefault="00EE0FE9">
      <w:pPr>
        <w:numPr>
          <w:ilvl w:val="2"/>
          <w:numId w:val="2"/>
        </w:numPr>
        <w:tabs>
          <w:tab w:val="left" w:pos="1134"/>
          <w:tab w:val="left" w:pos="1331"/>
        </w:tabs>
        <w:autoSpaceDE w:val="0"/>
        <w:spacing w:line="400" w:lineRule="exact"/>
        <w:ind w:left="1276" w:hanging="142"/>
        <w:rPr>
          <w:rFonts w:ascii="標楷體" w:eastAsia="標楷體" w:hAnsi="標楷體"/>
          <w:sz w:val="28"/>
          <w:szCs w:val="28"/>
        </w:rPr>
      </w:pPr>
      <w:r w:rsidRPr="00231057">
        <w:rPr>
          <w:rFonts w:ascii="標楷體" w:eastAsia="標楷體" w:hAnsi="標楷體"/>
          <w:sz w:val="28"/>
          <w:szCs w:val="28"/>
        </w:rPr>
        <w:t>廠商餐飲訂定及創新：</w:t>
      </w:r>
      <w:r w:rsidR="00257A07" w:rsidRPr="00231057">
        <w:rPr>
          <w:rFonts w:ascii="標楷體" w:eastAsia="標楷體" w:hAnsi="標楷體"/>
          <w:sz w:val="28"/>
          <w:szCs w:val="28"/>
        </w:rPr>
        <w:t>(</w:t>
      </w:r>
      <w:r w:rsidR="001B3CEA">
        <w:rPr>
          <w:rFonts w:ascii="標楷體" w:eastAsia="標楷體" w:hAnsi="標楷體" w:hint="eastAsia"/>
          <w:sz w:val="28"/>
          <w:szCs w:val="28"/>
        </w:rPr>
        <w:t>30</w:t>
      </w:r>
      <w:r w:rsidRPr="00231057">
        <w:rPr>
          <w:rFonts w:ascii="標楷體" w:eastAsia="標楷體" w:hAnsi="標楷體"/>
          <w:sz w:val="28"/>
          <w:szCs w:val="28"/>
        </w:rPr>
        <w:t>%)</w:t>
      </w:r>
    </w:p>
    <w:p w:rsidR="00651FF2" w:rsidRPr="00231057" w:rsidRDefault="000D6ADC" w:rsidP="0083726A">
      <w:pPr>
        <w:numPr>
          <w:ilvl w:val="3"/>
          <w:numId w:val="2"/>
        </w:numPr>
        <w:tabs>
          <w:tab w:val="left" w:pos="-10539"/>
          <w:tab w:val="left" w:pos="-10200"/>
        </w:tabs>
        <w:autoSpaceDE w:val="0"/>
        <w:spacing w:line="400" w:lineRule="exact"/>
        <w:ind w:left="1560" w:hanging="284"/>
        <w:rPr>
          <w:rFonts w:ascii="標楷體" w:eastAsia="標楷體" w:hAnsi="標楷體"/>
          <w:sz w:val="28"/>
          <w:szCs w:val="28"/>
        </w:rPr>
      </w:pPr>
      <w:r w:rsidRPr="00231057">
        <w:rPr>
          <w:rFonts w:ascii="標楷體" w:eastAsia="標楷體" w:hAnsi="標楷體"/>
          <w:sz w:val="28"/>
          <w:szCs w:val="28"/>
        </w:rPr>
        <w:t>餐飲供應</w:t>
      </w:r>
      <w:r w:rsidRPr="00231057">
        <w:rPr>
          <w:rFonts w:ascii="標楷體" w:eastAsia="標楷體" w:hAnsi="標楷體"/>
          <w:kern w:val="0"/>
          <w:sz w:val="28"/>
          <w:szCs w:val="28"/>
          <w:lang w:val="zh-TW"/>
        </w:rPr>
        <w:t>項目</w:t>
      </w:r>
      <w:r w:rsidRPr="00231057">
        <w:rPr>
          <w:rFonts w:ascii="標楷體" w:eastAsia="標楷體" w:hAnsi="標楷體"/>
          <w:sz w:val="28"/>
          <w:szCs w:val="28"/>
        </w:rPr>
        <w:t>：餐飲計價方案及供餐內容，</w:t>
      </w:r>
      <w:r w:rsidRPr="00231057">
        <w:rPr>
          <w:rFonts w:ascii="標楷體" w:eastAsia="標楷體" w:hAnsi="標楷體" w:hint="eastAsia"/>
          <w:sz w:val="28"/>
          <w:szCs w:val="28"/>
        </w:rPr>
        <w:t>得</w:t>
      </w:r>
      <w:r w:rsidR="00EE0FE9" w:rsidRPr="00231057">
        <w:rPr>
          <w:rFonts w:ascii="標楷體" w:eastAsia="標楷體" w:hAnsi="標楷體"/>
          <w:sz w:val="28"/>
          <w:szCs w:val="28"/>
        </w:rPr>
        <w:t>包括</w:t>
      </w:r>
      <w:r w:rsidR="009114B8" w:rsidRPr="00231057">
        <w:rPr>
          <w:rFonts w:ascii="標楷體" w:eastAsia="標楷體" w:hAnsi="標楷體" w:hint="eastAsia"/>
          <w:sz w:val="28"/>
          <w:szCs w:val="28"/>
        </w:rPr>
        <w:t>：</w:t>
      </w:r>
    </w:p>
    <w:p w:rsidR="00651FF2" w:rsidRPr="00231057" w:rsidRDefault="00EE0FE9">
      <w:pPr>
        <w:numPr>
          <w:ilvl w:val="0"/>
          <w:numId w:val="4"/>
        </w:numPr>
        <w:autoSpaceDE w:val="0"/>
        <w:spacing w:line="400" w:lineRule="exact"/>
        <w:ind w:left="2127" w:hanging="567"/>
        <w:rPr>
          <w:rFonts w:ascii="標楷體" w:eastAsia="標楷體" w:hAnsi="標楷體"/>
          <w:sz w:val="28"/>
          <w:szCs w:val="28"/>
        </w:rPr>
      </w:pPr>
      <w:r w:rsidRPr="00231057">
        <w:rPr>
          <w:rFonts w:ascii="標楷體" w:eastAsia="標楷體" w:hAnsi="標楷體"/>
          <w:sz w:val="28"/>
          <w:szCs w:val="28"/>
        </w:rPr>
        <w:t>早餐。</w:t>
      </w:r>
    </w:p>
    <w:p w:rsidR="00651FF2" w:rsidRPr="00231057" w:rsidRDefault="00EE0FE9">
      <w:pPr>
        <w:numPr>
          <w:ilvl w:val="0"/>
          <w:numId w:val="4"/>
        </w:numPr>
        <w:autoSpaceDE w:val="0"/>
        <w:spacing w:line="400" w:lineRule="exact"/>
        <w:ind w:left="2127" w:hanging="567"/>
        <w:rPr>
          <w:rFonts w:ascii="標楷體" w:eastAsia="標楷體" w:hAnsi="標楷體"/>
          <w:sz w:val="28"/>
          <w:szCs w:val="28"/>
        </w:rPr>
      </w:pPr>
      <w:r w:rsidRPr="00231057">
        <w:rPr>
          <w:rFonts w:ascii="標楷體" w:eastAsia="標楷體" w:hAnsi="標楷體"/>
          <w:sz w:val="28"/>
          <w:szCs w:val="28"/>
        </w:rPr>
        <w:t>自助餐，固定總額方案和主菜、</w:t>
      </w:r>
      <w:proofErr w:type="gramStart"/>
      <w:r w:rsidRPr="00231057">
        <w:rPr>
          <w:rFonts w:ascii="標楷體" w:eastAsia="標楷體" w:hAnsi="標楷體"/>
          <w:sz w:val="28"/>
          <w:szCs w:val="28"/>
        </w:rPr>
        <w:t>副菜自訂</w:t>
      </w:r>
      <w:proofErr w:type="gramEnd"/>
      <w:r w:rsidRPr="00231057">
        <w:rPr>
          <w:rFonts w:ascii="標楷體" w:eastAsia="標楷體" w:hAnsi="標楷體"/>
          <w:sz w:val="28"/>
          <w:szCs w:val="28"/>
        </w:rPr>
        <w:t>價格方案。</w:t>
      </w:r>
    </w:p>
    <w:p w:rsidR="00651FF2" w:rsidRPr="00231057" w:rsidRDefault="00EE0FE9">
      <w:pPr>
        <w:numPr>
          <w:ilvl w:val="0"/>
          <w:numId w:val="4"/>
        </w:numPr>
        <w:autoSpaceDE w:val="0"/>
        <w:spacing w:line="400" w:lineRule="exact"/>
        <w:ind w:left="2127" w:hanging="567"/>
        <w:rPr>
          <w:rFonts w:ascii="標楷體" w:eastAsia="標楷體" w:hAnsi="標楷體"/>
          <w:sz w:val="28"/>
          <w:szCs w:val="28"/>
        </w:rPr>
      </w:pPr>
      <w:r w:rsidRPr="00231057">
        <w:rPr>
          <w:rFonts w:ascii="標楷體" w:eastAsia="標楷體" w:hAnsi="標楷體"/>
          <w:sz w:val="28"/>
          <w:szCs w:val="28"/>
        </w:rPr>
        <w:t>麵食，湯麵(套餐)方案。</w:t>
      </w:r>
    </w:p>
    <w:p w:rsidR="00651FF2" w:rsidRPr="00231057" w:rsidRDefault="00EE0FE9">
      <w:pPr>
        <w:numPr>
          <w:ilvl w:val="0"/>
          <w:numId w:val="4"/>
        </w:numPr>
        <w:autoSpaceDE w:val="0"/>
        <w:spacing w:line="400" w:lineRule="exact"/>
        <w:ind w:left="2127" w:hanging="567"/>
        <w:rPr>
          <w:rFonts w:ascii="標楷體" w:eastAsia="標楷體" w:hAnsi="標楷體"/>
          <w:sz w:val="28"/>
          <w:szCs w:val="28"/>
        </w:rPr>
      </w:pPr>
      <w:r w:rsidRPr="00231057">
        <w:rPr>
          <w:rFonts w:ascii="標楷體" w:eastAsia="標楷體" w:hAnsi="標楷體"/>
          <w:sz w:val="28"/>
          <w:szCs w:val="28"/>
        </w:rPr>
        <w:t>合菜，提供不同價位菜單。</w:t>
      </w:r>
    </w:p>
    <w:p w:rsidR="00651FF2" w:rsidRPr="00231057" w:rsidRDefault="00EE0FE9">
      <w:pPr>
        <w:numPr>
          <w:ilvl w:val="0"/>
          <w:numId w:val="4"/>
        </w:numPr>
        <w:autoSpaceDE w:val="0"/>
        <w:spacing w:line="400" w:lineRule="exact"/>
        <w:ind w:left="2127" w:hanging="567"/>
        <w:rPr>
          <w:rFonts w:ascii="標楷體" w:eastAsia="標楷體" w:hAnsi="標楷體"/>
          <w:sz w:val="28"/>
          <w:szCs w:val="28"/>
        </w:rPr>
      </w:pPr>
      <w:r w:rsidRPr="00231057">
        <w:rPr>
          <w:rFonts w:ascii="標楷體" w:eastAsia="標楷體" w:hAnsi="標楷體"/>
          <w:sz w:val="28"/>
          <w:szCs w:val="28"/>
        </w:rPr>
        <w:t>特製便當及飲料。</w:t>
      </w:r>
    </w:p>
    <w:p w:rsidR="00651FF2" w:rsidRPr="00231057" w:rsidRDefault="00EE0FE9">
      <w:pPr>
        <w:numPr>
          <w:ilvl w:val="0"/>
          <w:numId w:val="4"/>
        </w:numPr>
        <w:autoSpaceDE w:val="0"/>
        <w:spacing w:line="400" w:lineRule="exact"/>
        <w:ind w:left="2127" w:hanging="567"/>
        <w:rPr>
          <w:rFonts w:ascii="標楷體" w:eastAsia="標楷體" w:hAnsi="標楷體"/>
          <w:sz w:val="28"/>
          <w:szCs w:val="28"/>
        </w:rPr>
      </w:pPr>
      <w:r w:rsidRPr="00231057">
        <w:rPr>
          <w:rFonts w:ascii="標楷體" w:eastAsia="標楷體" w:hAnsi="標楷體"/>
          <w:sz w:val="28"/>
          <w:szCs w:val="28"/>
        </w:rPr>
        <w:t>晚餐、非營業時間如有營業需要，請一併說明。</w:t>
      </w:r>
    </w:p>
    <w:p w:rsidR="00651FF2" w:rsidRPr="00231057" w:rsidRDefault="00EE0FE9">
      <w:pPr>
        <w:numPr>
          <w:ilvl w:val="0"/>
          <w:numId w:val="4"/>
        </w:numPr>
        <w:autoSpaceDE w:val="0"/>
        <w:spacing w:line="400" w:lineRule="exact"/>
        <w:ind w:left="2127" w:hanging="567"/>
        <w:rPr>
          <w:rFonts w:ascii="標楷體" w:eastAsia="標楷體" w:hAnsi="標楷體"/>
          <w:sz w:val="28"/>
          <w:szCs w:val="28"/>
        </w:rPr>
      </w:pPr>
      <w:r w:rsidRPr="00231057">
        <w:rPr>
          <w:rFonts w:ascii="標楷體" w:eastAsia="標楷體" w:hAnsi="標楷體"/>
          <w:sz w:val="28"/>
          <w:szCs w:val="28"/>
        </w:rPr>
        <w:t>下午茶</w:t>
      </w:r>
    </w:p>
    <w:p w:rsidR="00651FF2" w:rsidRPr="00572078" w:rsidRDefault="00EE0FE9" w:rsidP="0083726A">
      <w:pPr>
        <w:numPr>
          <w:ilvl w:val="3"/>
          <w:numId w:val="2"/>
        </w:numPr>
        <w:tabs>
          <w:tab w:val="left" w:pos="-10539"/>
          <w:tab w:val="left" w:pos="-10200"/>
        </w:tabs>
        <w:autoSpaceDE w:val="0"/>
        <w:spacing w:line="400" w:lineRule="exact"/>
        <w:ind w:left="1560" w:hanging="284"/>
        <w:rPr>
          <w:rFonts w:ascii="標楷體" w:eastAsia="標楷體" w:hAnsi="標楷體"/>
          <w:sz w:val="28"/>
          <w:szCs w:val="28"/>
        </w:rPr>
      </w:pPr>
      <w:r w:rsidRPr="00572078">
        <w:rPr>
          <w:rFonts w:ascii="標楷體" w:eastAsia="標楷體" w:hAnsi="標楷體"/>
          <w:sz w:val="28"/>
          <w:szCs w:val="28"/>
        </w:rPr>
        <w:t>員工方案之價格及方法：如員工用餐</w:t>
      </w:r>
      <w:r w:rsidR="0083726A" w:rsidRPr="00572078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83726A" w:rsidRPr="00572078">
        <w:rPr>
          <w:rFonts w:ascii="標楷體" w:eastAsia="標楷體" w:hAnsi="標楷體" w:hint="eastAsia"/>
          <w:sz w:val="28"/>
          <w:szCs w:val="28"/>
        </w:rPr>
        <w:t>含訂席</w:t>
      </w:r>
      <w:proofErr w:type="gramEnd"/>
      <w:r w:rsidR="0083726A" w:rsidRPr="00572078">
        <w:rPr>
          <w:rFonts w:ascii="標楷體" w:eastAsia="標楷體" w:hAnsi="標楷體" w:hint="eastAsia"/>
          <w:sz w:val="28"/>
          <w:szCs w:val="28"/>
        </w:rPr>
        <w:t>)</w:t>
      </w:r>
      <w:r w:rsidRPr="00572078">
        <w:rPr>
          <w:rFonts w:ascii="標楷體" w:eastAsia="標楷體" w:hAnsi="標楷體"/>
          <w:sz w:val="28"/>
          <w:szCs w:val="28"/>
        </w:rPr>
        <w:t>折扣、三節</w:t>
      </w:r>
      <w:r w:rsidR="00066922" w:rsidRPr="00572078">
        <w:rPr>
          <w:rFonts w:ascii="標楷體" w:eastAsia="標楷體" w:hAnsi="標楷體"/>
          <w:sz w:val="28"/>
          <w:szCs w:val="28"/>
        </w:rPr>
        <w:t>方案</w:t>
      </w:r>
      <w:r w:rsidRPr="00572078">
        <w:rPr>
          <w:rFonts w:ascii="標楷體" w:eastAsia="標楷體" w:hAnsi="標楷體"/>
          <w:sz w:val="28"/>
          <w:szCs w:val="28"/>
        </w:rPr>
        <w:t>等。</w:t>
      </w:r>
    </w:p>
    <w:p w:rsidR="00651FF2" w:rsidRPr="00231057" w:rsidRDefault="00EE0FE9" w:rsidP="0083726A">
      <w:pPr>
        <w:numPr>
          <w:ilvl w:val="3"/>
          <w:numId w:val="2"/>
        </w:numPr>
        <w:tabs>
          <w:tab w:val="left" w:pos="-10539"/>
          <w:tab w:val="left" w:pos="-10200"/>
        </w:tabs>
        <w:autoSpaceDE w:val="0"/>
        <w:spacing w:line="400" w:lineRule="exact"/>
        <w:ind w:left="1560" w:hanging="284"/>
        <w:rPr>
          <w:rFonts w:ascii="標楷體" w:eastAsia="標楷體" w:hAnsi="標楷體"/>
          <w:sz w:val="28"/>
          <w:szCs w:val="28"/>
        </w:rPr>
      </w:pPr>
      <w:r w:rsidRPr="00231057">
        <w:rPr>
          <w:rFonts w:ascii="標楷體" w:eastAsia="標楷體" w:hAnsi="標楷體"/>
          <w:kern w:val="0"/>
          <w:sz w:val="28"/>
          <w:szCs w:val="28"/>
          <w:lang w:val="zh-TW"/>
        </w:rPr>
        <w:t>餐飲</w:t>
      </w:r>
      <w:r w:rsidRPr="00231057">
        <w:rPr>
          <w:rFonts w:ascii="標楷體" w:eastAsia="標楷體" w:hAnsi="標楷體"/>
          <w:sz w:val="28"/>
          <w:szCs w:val="28"/>
        </w:rPr>
        <w:t>及</w:t>
      </w:r>
      <w:r w:rsidRPr="00231057">
        <w:rPr>
          <w:rFonts w:ascii="標楷體" w:eastAsia="標楷體" w:hAnsi="標楷體"/>
          <w:kern w:val="0"/>
          <w:sz w:val="28"/>
          <w:szCs w:val="28"/>
          <w:lang w:val="zh-TW"/>
        </w:rPr>
        <w:t>食品</w:t>
      </w:r>
      <w:r w:rsidRPr="00231057">
        <w:rPr>
          <w:rFonts w:ascii="標楷體" w:eastAsia="標楷體" w:hAnsi="標楷體"/>
          <w:sz w:val="28"/>
          <w:szCs w:val="28"/>
        </w:rPr>
        <w:t>衛生與安全管理計畫：如餐廳清潔管理、食材供應管理、軟(硬)體衛生設施管理、餐具材質、食物中毒應變措施等。</w:t>
      </w:r>
    </w:p>
    <w:p w:rsidR="00651FF2" w:rsidRPr="00231057" w:rsidRDefault="00EE0FE9" w:rsidP="0083726A">
      <w:pPr>
        <w:numPr>
          <w:ilvl w:val="3"/>
          <w:numId w:val="2"/>
        </w:numPr>
        <w:tabs>
          <w:tab w:val="left" w:pos="-10539"/>
          <w:tab w:val="left" w:pos="-10200"/>
        </w:tabs>
        <w:autoSpaceDE w:val="0"/>
        <w:spacing w:line="400" w:lineRule="exact"/>
        <w:ind w:left="1560" w:hanging="284"/>
        <w:rPr>
          <w:rFonts w:ascii="標楷體" w:eastAsia="標楷體" w:hAnsi="標楷體"/>
          <w:sz w:val="28"/>
          <w:szCs w:val="28"/>
        </w:rPr>
      </w:pPr>
      <w:r w:rsidRPr="00231057">
        <w:rPr>
          <w:rFonts w:ascii="標楷體" w:eastAsia="標楷體" w:hAnsi="標楷體"/>
          <w:sz w:val="28"/>
          <w:szCs w:val="28"/>
        </w:rPr>
        <w:t>餐飲創新目標。</w:t>
      </w:r>
    </w:p>
    <w:p w:rsidR="00651FF2" w:rsidRDefault="00EE0FE9">
      <w:pPr>
        <w:numPr>
          <w:ilvl w:val="2"/>
          <w:numId w:val="2"/>
        </w:numPr>
        <w:tabs>
          <w:tab w:val="left" w:pos="1134"/>
          <w:tab w:val="left" w:pos="1331"/>
        </w:tabs>
        <w:autoSpaceDE w:val="0"/>
        <w:spacing w:line="400" w:lineRule="exact"/>
        <w:ind w:left="1276" w:hanging="1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財務計畫：(10%)</w:t>
      </w:r>
    </w:p>
    <w:p w:rsidR="00651FF2" w:rsidRDefault="00EE0FE9" w:rsidP="00D165F0">
      <w:pPr>
        <w:numPr>
          <w:ilvl w:val="3"/>
          <w:numId w:val="2"/>
        </w:numPr>
        <w:tabs>
          <w:tab w:val="left" w:pos="-10539"/>
          <w:tab w:val="left" w:pos="-10200"/>
        </w:tabs>
        <w:autoSpaceDE w:val="0"/>
        <w:spacing w:line="400" w:lineRule="exact"/>
        <w:ind w:left="1560" w:hanging="284"/>
        <w:jc w:val="both"/>
        <w:rPr>
          <w:rFonts w:ascii="標楷體" w:eastAsia="標楷體" w:hAnsi="標楷體"/>
          <w:sz w:val="28"/>
          <w:szCs w:val="28"/>
        </w:rPr>
      </w:pPr>
      <w:r w:rsidRPr="0083726A">
        <w:rPr>
          <w:rFonts w:ascii="標楷體" w:eastAsia="標楷體" w:hAnsi="標楷體"/>
          <w:kern w:val="0"/>
          <w:sz w:val="28"/>
          <w:szCs w:val="28"/>
          <w:lang w:val="zh-TW"/>
        </w:rPr>
        <w:t>整體</w:t>
      </w:r>
      <w:r>
        <w:rPr>
          <w:rFonts w:ascii="標楷體" w:eastAsia="標楷體" w:hAnsi="標楷體"/>
          <w:sz w:val="28"/>
          <w:szCs w:val="28"/>
        </w:rPr>
        <w:t>營收目標：如投資金額與年營業額預估及分析、成本分析等。</w:t>
      </w:r>
    </w:p>
    <w:p w:rsidR="009A7EB7" w:rsidRPr="009A7EB7" w:rsidRDefault="00EE0FE9" w:rsidP="00D165F0">
      <w:pPr>
        <w:numPr>
          <w:ilvl w:val="3"/>
          <w:numId w:val="2"/>
        </w:numPr>
        <w:tabs>
          <w:tab w:val="left" w:pos="-10539"/>
          <w:tab w:val="left" w:pos="-10200"/>
        </w:tabs>
        <w:autoSpaceDE w:val="0"/>
        <w:spacing w:line="400" w:lineRule="exact"/>
        <w:ind w:left="1560" w:hanging="28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人事管銷費用及履約成本控制：如員工薪水、福利、未來投資設備更新、未來環境改善項目</w:t>
      </w:r>
    </w:p>
    <w:p w:rsidR="00651FF2" w:rsidRPr="00572078" w:rsidRDefault="00EE0FE9">
      <w:pPr>
        <w:numPr>
          <w:ilvl w:val="2"/>
          <w:numId w:val="2"/>
        </w:numPr>
        <w:tabs>
          <w:tab w:val="left" w:pos="1134"/>
          <w:tab w:val="left" w:pos="1331"/>
        </w:tabs>
        <w:autoSpaceDE w:val="0"/>
        <w:spacing w:line="400" w:lineRule="exact"/>
        <w:ind w:left="1276" w:hanging="142"/>
        <w:rPr>
          <w:rFonts w:ascii="標楷體" w:eastAsia="標楷體" w:hAnsi="標楷體"/>
          <w:sz w:val="28"/>
          <w:szCs w:val="28"/>
        </w:rPr>
      </w:pPr>
      <w:r w:rsidRPr="00572078">
        <w:rPr>
          <w:rFonts w:ascii="標楷體" w:eastAsia="標楷體" w:hAnsi="標楷體"/>
          <w:sz w:val="28"/>
          <w:szCs w:val="28"/>
        </w:rPr>
        <w:t>價格分析：</w:t>
      </w:r>
      <w:r w:rsidR="00257A07" w:rsidRPr="00572078">
        <w:rPr>
          <w:rFonts w:ascii="標楷體" w:eastAsia="標楷體" w:hAnsi="標楷體"/>
          <w:sz w:val="28"/>
          <w:szCs w:val="28"/>
        </w:rPr>
        <w:t>(</w:t>
      </w:r>
      <w:r w:rsidR="001B3CEA">
        <w:rPr>
          <w:rFonts w:ascii="標楷體" w:eastAsia="標楷體" w:hAnsi="標楷體" w:hint="eastAsia"/>
          <w:sz w:val="28"/>
          <w:szCs w:val="28"/>
        </w:rPr>
        <w:t>2</w:t>
      </w:r>
      <w:r w:rsidRPr="00572078">
        <w:rPr>
          <w:rFonts w:ascii="標楷體" w:eastAsia="標楷體" w:hAnsi="標楷體"/>
          <w:sz w:val="28"/>
          <w:szCs w:val="28"/>
        </w:rPr>
        <w:t>0%)</w:t>
      </w:r>
      <w:r w:rsidR="006E37D6">
        <w:rPr>
          <w:rFonts w:ascii="標楷體" w:eastAsia="標楷體" w:hAnsi="標楷體"/>
          <w:sz w:val="28"/>
          <w:szCs w:val="28"/>
        </w:rPr>
        <w:t>租金之合理性</w:t>
      </w:r>
      <w:r w:rsidR="006E37D6">
        <w:rPr>
          <w:rFonts w:ascii="標楷體" w:eastAsia="標楷體" w:hAnsi="標楷體" w:hint="eastAsia"/>
          <w:sz w:val="28"/>
          <w:szCs w:val="28"/>
        </w:rPr>
        <w:t>、</w:t>
      </w:r>
      <w:r w:rsidR="00257A07" w:rsidRPr="00572078">
        <w:rPr>
          <w:rFonts w:ascii="標楷體" w:eastAsia="標楷體" w:hAnsi="標楷體"/>
          <w:sz w:val="28"/>
          <w:szCs w:val="28"/>
        </w:rPr>
        <w:t>完整性</w:t>
      </w:r>
      <w:r w:rsidR="006E37D6">
        <w:rPr>
          <w:rFonts w:ascii="標楷體" w:eastAsia="標楷體" w:hAnsi="標楷體" w:hint="eastAsia"/>
          <w:sz w:val="28"/>
          <w:szCs w:val="28"/>
        </w:rPr>
        <w:t>及正確性</w:t>
      </w:r>
      <w:r w:rsidR="00D87984" w:rsidRPr="00572078">
        <w:rPr>
          <w:rFonts w:ascii="標楷體" w:eastAsia="標楷體" w:hAnsi="標楷體" w:hint="eastAsia"/>
          <w:b/>
          <w:sz w:val="28"/>
          <w:szCs w:val="28"/>
        </w:rPr>
        <w:t>(以每年租金為報價金額)</w:t>
      </w:r>
      <w:r w:rsidR="00272698" w:rsidRPr="00572078">
        <w:rPr>
          <w:rFonts w:ascii="標楷體" w:eastAsia="標楷體" w:hAnsi="標楷體" w:hint="eastAsia"/>
          <w:sz w:val="28"/>
          <w:szCs w:val="28"/>
        </w:rPr>
        <w:t xml:space="preserve"> 。</w:t>
      </w:r>
    </w:p>
    <w:p w:rsidR="00651FF2" w:rsidRPr="00D13EBE" w:rsidRDefault="00EE0FE9" w:rsidP="00734BD0">
      <w:pPr>
        <w:numPr>
          <w:ilvl w:val="2"/>
          <w:numId w:val="2"/>
        </w:numPr>
        <w:tabs>
          <w:tab w:val="left" w:pos="1134"/>
          <w:tab w:val="left" w:pos="1331"/>
        </w:tabs>
        <w:autoSpaceDE w:val="0"/>
        <w:spacing w:line="400" w:lineRule="exact"/>
        <w:ind w:left="1276" w:hanging="142"/>
        <w:rPr>
          <w:rFonts w:ascii="標楷體" w:eastAsia="標楷體" w:hAnsi="標楷體"/>
          <w:sz w:val="28"/>
          <w:szCs w:val="28"/>
        </w:rPr>
      </w:pPr>
      <w:r w:rsidRPr="00572078">
        <w:rPr>
          <w:rFonts w:ascii="標楷體" w:eastAsia="標楷體" w:hAnsi="標楷體"/>
          <w:sz w:val="28"/>
          <w:szCs w:val="28"/>
        </w:rPr>
        <w:t>簡報與</w:t>
      </w:r>
      <w:proofErr w:type="gramStart"/>
      <w:r w:rsidRPr="00572078">
        <w:rPr>
          <w:rFonts w:ascii="標楷體" w:eastAsia="標楷體" w:hAnsi="標楷體"/>
          <w:sz w:val="28"/>
          <w:szCs w:val="28"/>
        </w:rPr>
        <w:t>詢</w:t>
      </w:r>
      <w:proofErr w:type="gramEnd"/>
      <w:r w:rsidRPr="00572078">
        <w:rPr>
          <w:rFonts w:ascii="標楷體" w:eastAsia="標楷體" w:hAnsi="標楷體"/>
          <w:sz w:val="28"/>
          <w:szCs w:val="28"/>
        </w:rPr>
        <w:t>答：(10%)</w:t>
      </w:r>
      <w:r w:rsidR="00257A07" w:rsidRPr="00D13EBE">
        <w:rPr>
          <w:rFonts w:ascii="標楷體" w:eastAsia="標楷體" w:hAnsi="標楷體"/>
          <w:sz w:val="28"/>
          <w:szCs w:val="28"/>
        </w:rPr>
        <w:t>廠商簡報及回答內容</w:t>
      </w:r>
      <w:r w:rsidR="00257A07" w:rsidRPr="00D13EBE">
        <w:rPr>
          <w:rFonts w:ascii="標楷體" w:eastAsia="標楷體" w:hAnsi="標楷體" w:hint="eastAsia"/>
          <w:sz w:val="28"/>
          <w:szCs w:val="28"/>
        </w:rPr>
        <w:t>。</w:t>
      </w:r>
    </w:p>
    <w:p w:rsidR="00651FF2" w:rsidRDefault="00EE0FE9">
      <w:pPr>
        <w:numPr>
          <w:ilvl w:val="0"/>
          <w:numId w:val="2"/>
        </w:numPr>
        <w:tabs>
          <w:tab w:val="left" w:pos="567"/>
        </w:tabs>
        <w:spacing w:before="180" w:line="400" w:lineRule="exact"/>
        <w:ind w:left="661" w:hanging="661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評選項目、評選標準及評選作業</w:t>
      </w:r>
    </w:p>
    <w:p w:rsidR="00651FF2" w:rsidRDefault="00EE0FE9">
      <w:pPr>
        <w:spacing w:line="400" w:lineRule="exact"/>
        <w:ind w:left="851"/>
        <w:jc w:val="both"/>
      </w:pPr>
      <w:r>
        <w:rPr>
          <w:rFonts w:ascii="標楷體" w:eastAsia="標楷體" w:hAnsi="標楷體"/>
          <w:sz w:val="28"/>
          <w:szCs w:val="28"/>
        </w:rPr>
        <w:t>本專案參照政府採購法第94條及「採購評選委員會組織準則」成立評選委員會，並參照「採購評選委員會審議規則」及</w:t>
      </w:r>
      <w:proofErr w:type="gramStart"/>
      <w:r>
        <w:rPr>
          <w:rFonts w:ascii="標楷體" w:eastAsia="標楷體" w:hAnsi="標楷體"/>
          <w:sz w:val="28"/>
          <w:szCs w:val="28"/>
        </w:rPr>
        <w:t>準</w:t>
      </w:r>
      <w:proofErr w:type="gramEnd"/>
      <w:r>
        <w:rPr>
          <w:rFonts w:ascii="標楷體" w:eastAsia="標楷體" w:hAnsi="標楷體"/>
          <w:sz w:val="28"/>
          <w:szCs w:val="28"/>
        </w:rPr>
        <w:t>用「最有利標評選辦法」辦理評選。</w:t>
      </w:r>
    </w:p>
    <w:p w:rsidR="00651FF2" w:rsidRDefault="00EE0FE9">
      <w:pPr>
        <w:numPr>
          <w:ilvl w:val="0"/>
          <w:numId w:val="5"/>
        </w:numPr>
        <w:spacing w:line="40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評選項目及評選標準</w:t>
      </w:r>
    </w:p>
    <w:p w:rsidR="00651FF2" w:rsidRDefault="00EE0FE9">
      <w:pPr>
        <w:spacing w:line="400" w:lineRule="exact"/>
        <w:ind w:left="9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本案就廠商所提出經營企劃書內容，依下列各項目及配分予以評分。</w:t>
      </w:r>
    </w:p>
    <w:tbl>
      <w:tblPr>
        <w:tblW w:w="935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5817"/>
        <w:gridCol w:w="1134"/>
      </w:tblGrid>
      <w:tr w:rsidR="00651FF2" w:rsidTr="00B0099F">
        <w:trPr>
          <w:tblHeader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FF2" w:rsidRDefault="00EE0FE9">
            <w:pPr>
              <w:spacing w:before="12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t>評選項目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FF2" w:rsidRDefault="00EE0FE9">
            <w:pPr>
              <w:spacing w:before="12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評選子項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FF2" w:rsidRDefault="00EE0FE9">
            <w:pPr>
              <w:spacing w:before="12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配分</w:t>
            </w:r>
          </w:p>
        </w:tc>
      </w:tr>
      <w:tr w:rsidR="00231057" w:rsidTr="00B0099F">
        <w:trPr>
          <w:trHeight w:val="2185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057" w:rsidRDefault="00231057">
            <w:pPr>
              <w:spacing w:before="12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廠商履約能力及人力資源配置概況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057" w:rsidRDefault="00231057">
            <w:pPr>
              <w:numPr>
                <w:ilvl w:val="3"/>
                <w:numId w:val="6"/>
              </w:numPr>
              <w:tabs>
                <w:tab w:val="left" w:pos="247"/>
                <w:tab w:val="left" w:pos="1920"/>
              </w:tabs>
              <w:snapToGrid w:val="0"/>
              <w:spacing w:line="288" w:lineRule="auto"/>
              <w:ind w:left="247" w:right="68" w:hanging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經營餐飲業之年資</w:t>
            </w:r>
          </w:p>
          <w:p w:rsidR="00231057" w:rsidRDefault="00231057">
            <w:pPr>
              <w:numPr>
                <w:ilvl w:val="3"/>
                <w:numId w:val="6"/>
              </w:numPr>
              <w:tabs>
                <w:tab w:val="left" w:pos="247"/>
                <w:tab w:val="left" w:pos="1920"/>
              </w:tabs>
              <w:snapToGrid w:val="0"/>
              <w:spacing w:line="288" w:lineRule="auto"/>
              <w:ind w:left="247" w:right="68" w:hanging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經營餐廳之規模及實際經驗</w:t>
            </w:r>
          </w:p>
          <w:p w:rsidR="00231057" w:rsidRDefault="00231057">
            <w:pPr>
              <w:numPr>
                <w:ilvl w:val="3"/>
                <w:numId w:val="6"/>
              </w:numPr>
              <w:tabs>
                <w:tab w:val="left" w:pos="247"/>
                <w:tab w:val="left" w:pos="1920"/>
              </w:tabs>
              <w:snapToGrid w:val="0"/>
              <w:spacing w:line="288" w:lineRule="auto"/>
              <w:ind w:left="247" w:right="68" w:hanging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員工有無烹飪丙級證照以上資格、經歷及工作經驗</w:t>
            </w:r>
          </w:p>
          <w:p w:rsidR="00231057" w:rsidRDefault="00231057">
            <w:pPr>
              <w:numPr>
                <w:ilvl w:val="3"/>
                <w:numId w:val="6"/>
              </w:numPr>
              <w:tabs>
                <w:tab w:val="left" w:pos="247"/>
                <w:tab w:val="left" w:pos="1920"/>
              </w:tabs>
              <w:snapToGrid w:val="0"/>
              <w:spacing w:line="288" w:lineRule="auto"/>
              <w:ind w:left="247" w:right="68" w:hanging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工作人力資源配置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057" w:rsidRDefault="001B3CEA">
            <w:pPr>
              <w:spacing w:before="12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</w:tr>
      <w:tr w:rsidR="00231057" w:rsidTr="00B0099F">
        <w:trPr>
          <w:trHeight w:val="1748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057" w:rsidRDefault="00231057">
            <w:pPr>
              <w:spacing w:before="12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廠商餐飲訂定及創新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057" w:rsidRDefault="00231057" w:rsidP="00231057">
            <w:pPr>
              <w:numPr>
                <w:ilvl w:val="3"/>
                <w:numId w:val="6"/>
              </w:numPr>
              <w:tabs>
                <w:tab w:val="left" w:pos="247"/>
                <w:tab w:val="left" w:pos="1920"/>
              </w:tabs>
              <w:snapToGrid w:val="0"/>
              <w:spacing w:line="288" w:lineRule="auto"/>
              <w:ind w:left="247" w:right="68" w:hanging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餐飲供應項目</w:t>
            </w:r>
          </w:p>
          <w:p w:rsidR="00231057" w:rsidRDefault="00231057" w:rsidP="00231057">
            <w:pPr>
              <w:numPr>
                <w:ilvl w:val="3"/>
                <w:numId w:val="6"/>
              </w:numPr>
              <w:tabs>
                <w:tab w:val="left" w:pos="247"/>
                <w:tab w:val="left" w:pos="1920"/>
              </w:tabs>
              <w:snapToGrid w:val="0"/>
              <w:spacing w:line="288" w:lineRule="auto"/>
              <w:ind w:left="247" w:right="68" w:hanging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員工方案之價格及方法</w:t>
            </w:r>
          </w:p>
          <w:p w:rsidR="00231057" w:rsidRDefault="00231057" w:rsidP="00231057">
            <w:pPr>
              <w:numPr>
                <w:ilvl w:val="3"/>
                <w:numId w:val="6"/>
              </w:numPr>
              <w:tabs>
                <w:tab w:val="left" w:pos="247"/>
                <w:tab w:val="left" w:pos="1920"/>
              </w:tabs>
              <w:snapToGrid w:val="0"/>
              <w:spacing w:line="288" w:lineRule="auto"/>
              <w:ind w:left="247" w:right="68" w:hanging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餐飲及食品衛生與安全管理計畫</w:t>
            </w:r>
          </w:p>
          <w:p w:rsidR="00231057" w:rsidRDefault="00231057" w:rsidP="00231057">
            <w:pPr>
              <w:numPr>
                <w:ilvl w:val="3"/>
                <w:numId w:val="6"/>
              </w:numPr>
              <w:tabs>
                <w:tab w:val="left" w:pos="247"/>
                <w:tab w:val="left" w:pos="1920"/>
              </w:tabs>
              <w:snapToGrid w:val="0"/>
              <w:spacing w:line="288" w:lineRule="auto"/>
              <w:ind w:left="247" w:right="68" w:hanging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餐飲創新目標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057" w:rsidRDefault="001B3CEA">
            <w:pPr>
              <w:spacing w:before="12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</w:tr>
      <w:tr w:rsidR="00651FF2" w:rsidTr="00B0099F">
        <w:trPr>
          <w:trHeight w:val="773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FF2" w:rsidRDefault="00EE0FE9">
            <w:pPr>
              <w:spacing w:before="12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財務計畫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FF2" w:rsidRDefault="00EE0FE9">
            <w:pPr>
              <w:numPr>
                <w:ilvl w:val="3"/>
                <w:numId w:val="6"/>
              </w:numPr>
              <w:tabs>
                <w:tab w:val="left" w:pos="247"/>
                <w:tab w:val="left" w:pos="1920"/>
              </w:tabs>
              <w:snapToGrid w:val="0"/>
              <w:spacing w:line="288" w:lineRule="auto"/>
              <w:ind w:left="247" w:right="68" w:hanging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整體營收目標</w:t>
            </w:r>
          </w:p>
          <w:p w:rsidR="00651FF2" w:rsidRDefault="00EE0FE9">
            <w:pPr>
              <w:numPr>
                <w:ilvl w:val="3"/>
                <w:numId w:val="6"/>
              </w:numPr>
              <w:tabs>
                <w:tab w:val="left" w:pos="247"/>
                <w:tab w:val="left" w:pos="1920"/>
              </w:tabs>
              <w:snapToGrid w:val="0"/>
              <w:spacing w:line="288" w:lineRule="auto"/>
              <w:ind w:left="247" w:right="68" w:hanging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人事管銷費用及履約成本控制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FF2" w:rsidRDefault="00EE0FE9">
            <w:pPr>
              <w:spacing w:before="12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</w:tr>
      <w:tr w:rsidR="009A7EB7" w:rsidTr="00B0099F">
        <w:trPr>
          <w:trHeight w:val="460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EB7" w:rsidRDefault="009A7EB7" w:rsidP="009A7EB7">
            <w:pPr>
              <w:spacing w:before="12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價格分析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EB7" w:rsidRDefault="009A7EB7" w:rsidP="001B49FD">
            <w:pPr>
              <w:numPr>
                <w:ilvl w:val="3"/>
                <w:numId w:val="6"/>
              </w:numPr>
              <w:tabs>
                <w:tab w:val="left" w:pos="247"/>
                <w:tab w:val="left" w:pos="1920"/>
              </w:tabs>
              <w:snapToGrid w:val="0"/>
              <w:spacing w:line="288" w:lineRule="auto"/>
              <w:ind w:left="247" w:right="68" w:hanging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租金之合理性</w:t>
            </w:r>
            <w:r w:rsidR="001B49FD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1B49FD">
              <w:rPr>
                <w:rFonts w:ascii="標楷體" w:eastAsia="標楷體" w:hAnsi="標楷體"/>
                <w:sz w:val="28"/>
                <w:szCs w:val="28"/>
              </w:rPr>
              <w:t>完整性</w:t>
            </w:r>
            <w:r>
              <w:rPr>
                <w:rFonts w:ascii="標楷體" w:eastAsia="標楷體" w:hAnsi="標楷體"/>
                <w:sz w:val="28"/>
                <w:szCs w:val="28"/>
              </w:rPr>
              <w:t>及</w:t>
            </w:r>
            <w:r w:rsidR="001B49FD">
              <w:rPr>
                <w:rFonts w:ascii="標楷體" w:eastAsia="標楷體" w:hAnsi="標楷體" w:hint="eastAsia"/>
                <w:sz w:val="28"/>
                <w:szCs w:val="28"/>
              </w:rPr>
              <w:t>正確性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EB7" w:rsidRDefault="001B3CEA" w:rsidP="009A7EB7">
            <w:pPr>
              <w:spacing w:before="12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4F4BFC" w:rsidRPr="0057207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  <w:tr w:rsidR="009A7EB7" w:rsidTr="00B0099F">
        <w:trPr>
          <w:trHeight w:val="493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EB7" w:rsidRDefault="009A7EB7" w:rsidP="009A7EB7">
            <w:pPr>
              <w:spacing w:before="12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簡報與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詢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答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EB7" w:rsidRDefault="009A7EB7" w:rsidP="009A7EB7">
            <w:pPr>
              <w:numPr>
                <w:ilvl w:val="3"/>
                <w:numId w:val="6"/>
              </w:numPr>
              <w:tabs>
                <w:tab w:val="left" w:pos="247"/>
                <w:tab w:val="left" w:pos="1920"/>
              </w:tabs>
              <w:snapToGrid w:val="0"/>
              <w:spacing w:line="288" w:lineRule="auto"/>
              <w:ind w:left="247" w:right="68" w:hanging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廠商簡報及回答內容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EB7" w:rsidRDefault="009A7EB7" w:rsidP="009A7EB7">
            <w:pPr>
              <w:spacing w:before="12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</w:tr>
    </w:tbl>
    <w:p w:rsidR="00651FF2" w:rsidRDefault="00EE0FE9">
      <w:pPr>
        <w:numPr>
          <w:ilvl w:val="0"/>
          <w:numId w:val="5"/>
        </w:numPr>
        <w:spacing w:line="40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評選作業</w:t>
      </w:r>
    </w:p>
    <w:p w:rsidR="00651FF2" w:rsidRDefault="00EE0FE9">
      <w:pPr>
        <w:numPr>
          <w:ilvl w:val="2"/>
          <w:numId w:val="2"/>
        </w:numPr>
        <w:tabs>
          <w:tab w:val="left" w:pos="1134"/>
          <w:tab w:val="left" w:pos="1331"/>
        </w:tabs>
        <w:autoSpaceDE w:val="0"/>
        <w:spacing w:line="400" w:lineRule="exact"/>
        <w:ind w:left="1134" w:firstLine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本案投標文件經審查合於招標文件規定者，始得為評選對象。</w:t>
      </w:r>
    </w:p>
    <w:p w:rsidR="00651FF2" w:rsidRDefault="00EE0FE9">
      <w:pPr>
        <w:numPr>
          <w:ilvl w:val="2"/>
          <w:numId w:val="2"/>
        </w:numPr>
        <w:tabs>
          <w:tab w:val="left" w:pos="1134"/>
          <w:tab w:val="left" w:pos="1331"/>
        </w:tabs>
        <w:autoSpaceDE w:val="0"/>
        <w:spacing w:line="400" w:lineRule="exact"/>
        <w:ind w:left="1134" w:firstLine="0"/>
      </w:pPr>
      <w:r>
        <w:rPr>
          <w:rFonts w:ascii="標楷體" w:eastAsia="標楷體" w:hAnsi="標楷體"/>
          <w:sz w:val="28"/>
          <w:szCs w:val="28"/>
        </w:rPr>
        <w:t>廠商應自備如筆記型電腦、光筆等，本院提供麥克風、投影幕、影像線等。</w:t>
      </w:r>
    </w:p>
    <w:p w:rsidR="00651FF2" w:rsidRDefault="00EE0FE9">
      <w:pPr>
        <w:numPr>
          <w:ilvl w:val="2"/>
          <w:numId w:val="2"/>
        </w:numPr>
        <w:tabs>
          <w:tab w:val="left" w:pos="1134"/>
          <w:tab w:val="left" w:pos="1331"/>
        </w:tabs>
        <w:autoSpaceDE w:val="0"/>
        <w:spacing w:line="400" w:lineRule="exact"/>
        <w:ind w:left="1134" w:firstLine="0"/>
        <w:jc w:val="both"/>
      </w:pPr>
      <w:r>
        <w:rPr>
          <w:rFonts w:ascii="標楷體" w:eastAsia="標楷體" w:hAnsi="標楷體"/>
          <w:sz w:val="28"/>
          <w:szCs w:val="28"/>
        </w:rPr>
        <w:t>由採購評選委員會委員辦理評選，各投標者應準備</w:t>
      </w:r>
      <w:r>
        <w:rPr>
          <w:rFonts w:ascii="標楷體" w:eastAsia="標楷體" w:hAnsi="標楷體"/>
          <w:b/>
          <w:sz w:val="28"/>
          <w:szCs w:val="28"/>
          <w:u w:val="single"/>
        </w:rPr>
        <w:t>15</w:t>
      </w:r>
      <w:r>
        <w:rPr>
          <w:rFonts w:ascii="標楷體" w:eastAsia="標楷體" w:hAnsi="標楷體"/>
          <w:sz w:val="28"/>
          <w:szCs w:val="28"/>
        </w:rPr>
        <w:t>分鐘之簡報(簡報順序按收訖投標文件</w:t>
      </w:r>
      <w:proofErr w:type="gramStart"/>
      <w:r>
        <w:rPr>
          <w:rFonts w:ascii="標楷體" w:eastAsia="標楷體" w:hAnsi="標楷體"/>
          <w:sz w:val="28"/>
          <w:szCs w:val="28"/>
        </w:rPr>
        <w:t>之外標封編列</w:t>
      </w:r>
      <w:proofErr w:type="gramEnd"/>
      <w:r>
        <w:rPr>
          <w:rFonts w:ascii="標楷體" w:eastAsia="標楷體" w:hAnsi="標楷體"/>
          <w:sz w:val="28"/>
          <w:szCs w:val="28"/>
        </w:rPr>
        <w:t>序號為</w:t>
      </w:r>
      <w:proofErr w:type="gramStart"/>
      <w:r>
        <w:rPr>
          <w:rFonts w:ascii="標楷體" w:eastAsia="標楷體" w:hAnsi="標楷體"/>
          <w:sz w:val="28"/>
          <w:szCs w:val="28"/>
        </w:rPr>
        <w:t>準</w:t>
      </w:r>
      <w:proofErr w:type="gramEnd"/>
      <w:r>
        <w:rPr>
          <w:rFonts w:ascii="標楷體" w:eastAsia="標楷體" w:hAnsi="標楷體"/>
          <w:sz w:val="28"/>
          <w:szCs w:val="28"/>
        </w:rPr>
        <w:t>，若遇無效標者，依序遞補)，並由負責人或工作團隊成員之</w:t>
      </w:r>
      <w:proofErr w:type="gramStart"/>
      <w:r>
        <w:rPr>
          <w:rFonts w:ascii="標楷體" w:eastAsia="標楷體" w:hAnsi="標楷體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>進行簡報，簡報後由評選委員會提問所有問題後，再由廠商代表統一回答(</w:t>
      </w:r>
      <w:proofErr w:type="gramStart"/>
      <w:r>
        <w:rPr>
          <w:rFonts w:ascii="標楷體" w:eastAsia="標楷體" w:hAnsi="標楷體"/>
          <w:sz w:val="28"/>
          <w:szCs w:val="28"/>
        </w:rPr>
        <w:t>統問統答</w:t>
      </w:r>
      <w:proofErr w:type="gramEnd"/>
      <w:r>
        <w:rPr>
          <w:rFonts w:ascii="標楷體" w:eastAsia="標楷體" w:hAnsi="標楷體"/>
          <w:sz w:val="28"/>
          <w:szCs w:val="28"/>
        </w:rPr>
        <w:t>)，並以</w:t>
      </w:r>
      <w:r>
        <w:rPr>
          <w:rFonts w:ascii="標楷體" w:eastAsia="標楷體" w:hAnsi="標楷體"/>
          <w:b/>
          <w:sz w:val="28"/>
          <w:szCs w:val="28"/>
          <w:u w:val="single"/>
        </w:rPr>
        <w:t>15</w:t>
      </w:r>
      <w:r>
        <w:rPr>
          <w:rFonts w:ascii="標楷體" w:eastAsia="標楷體" w:hAnsi="標楷體"/>
          <w:sz w:val="28"/>
          <w:szCs w:val="28"/>
        </w:rPr>
        <w:t>分鐘答覆為原則。</w:t>
      </w:r>
    </w:p>
    <w:p w:rsidR="00651FF2" w:rsidRDefault="00EE0FE9">
      <w:pPr>
        <w:numPr>
          <w:ilvl w:val="2"/>
          <w:numId w:val="2"/>
        </w:numPr>
        <w:tabs>
          <w:tab w:val="left" w:pos="1134"/>
          <w:tab w:val="left" w:pos="1331"/>
        </w:tabs>
        <w:autoSpaceDE w:val="0"/>
        <w:spacing w:line="400" w:lineRule="exact"/>
        <w:ind w:left="1134" w:firstLine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簡報及答</w:t>
      </w:r>
      <w:proofErr w:type="gramStart"/>
      <w:r>
        <w:rPr>
          <w:rFonts w:ascii="標楷體" w:eastAsia="標楷體" w:hAnsi="標楷體"/>
          <w:sz w:val="28"/>
          <w:szCs w:val="28"/>
        </w:rPr>
        <w:t>詢</w:t>
      </w:r>
      <w:proofErr w:type="gramEnd"/>
      <w:r>
        <w:rPr>
          <w:rFonts w:ascii="標楷體" w:eastAsia="標楷體" w:hAnsi="標楷體"/>
          <w:sz w:val="28"/>
          <w:szCs w:val="28"/>
        </w:rPr>
        <w:t>計時於倒數1分鐘時，</w:t>
      </w:r>
      <w:proofErr w:type="gramStart"/>
      <w:r>
        <w:rPr>
          <w:rFonts w:ascii="標楷體" w:eastAsia="標楷體" w:hAnsi="標楷體"/>
          <w:sz w:val="28"/>
          <w:szCs w:val="28"/>
        </w:rPr>
        <w:t>按短鈴</w:t>
      </w:r>
      <w:proofErr w:type="gramEnd"/>
      <w:r>
        <w:rPr>
          <w:rFonts w:ascii="標楷體" w:eastAsia="標楷體" w:hAnsi="標楷體"/>
          <w:sz w:val="28"/>
          <w:szCs w:val="28"/>
        </w:rPr>
        <w:t>1聲，時間到時按1</w:t>
      </w:r>
      <w:proofErr w:type="gramStart"/>
      <w:r>
        <w:rPr>
          <w:rFonts w:ascii="標楷體" w:eastAsia="標楷體" w:hAnsi="標楷體"/>
          <w:sz w:val="28"/>
          <w:szCs w:val="28"/>
        </w:rPr>
        <w:t>長鈴</w:t>
      </w:r>
      <w:proofErr w:type="gramEnd"/>
      <w:r>
        <w:rPr>
          <w:rFonts w:ascii="標楷體" w:eastAsia="標楷體" w:hAnsi="標楷體"/>
          <w:sz w:val="28"/>
          <w:szCs w:val="28"/>
        </w:rPr>
        <w:t>，時間到時廠商應立即停止簡報。</w:t>
      </w:r>
    </w:p>
    <w:p w:rsidR="00651FF2" w:rsidRDefault="00EE0FE9">
      <w:pPr>
        <w:numPr>
          <w:ilvl w:val="2"/>
          <w:numId w:val="2"/>
        </w:numPr>
        <w:tabs>
          <w:tab w:val="left" w:pos="1134"/>
          <w:tab w:val="left" w:pos="1331"/>
        </w:tabs>
        <w:autoSpaceDE w:val="0"/>
        <w:spacing w:line="400" w:lineRule="exact"/>
        <w:ind w:left="1134" w:firstLine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廠商評選方式：序位法。</w:t>
      </w:r>
    </w:p>
    <w:p w:rsidR="00651FF2" w:rsidRDefault="00EE0FE9" w:rsidP="001A1E8A">
      <w:pPr>
        <w:numPr>
          <w:ilvl w:val="3"/>
          <w:numId w:val="2"/>
        </w:numPr>
        <w:tabs>
          <w:tab w:val="left" w:pos="-10539"/>
          <w:tab w:val="left" w:pos="-10200"/>
        </w:tabs>
        <w:autoSpaceDE w:val="0"/>
        <w:spacing w:line="400" w:lineRule="exact"/>
        <w:ind w:left="1560" w:hanging="28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由工作小組提出初審意見，評選委員就初審意見、廠商資料、評選項目逐項討論後，由各評選委員</w:t>
      </w:r>
      <w:proofErr w:type="gramStart"/>
      <w:r>
        <w:rPr>
          <w:rFonts w:ascii="標楷體" w:eastAsia="標楷體" w:hAnsi="標楷體"/>
          <w:sz w:val="28"/>
          <w:szCs w:val="28"/>
        </w:rPr>
        <w:t>辦理序</w:t>
      </w:r>
      <w:proofErr w:type="gramEnd"/>
      <w:r>
        <w:rPr>
          <w:rFonts w:ascii="標楷體" w:eastAsia="標楷體" w:hAnsi="標楷體"/>
          <w:sz w:val="28"/>
          <w:szCs w:val="28"/>
        </w:rPr>
        <w:t>位評比，就個別廠商各評選項目</w:t>
      </w:r>
      <w:proofErr w:type="gramStart"/>
      <w:r>
        <w:rPr>
          <w:rFonts w:ascii="標楷體" w:eastAsia="標楷體" w:hAnsi="標楷體"/>
          <w:sz w:val="28"/>
          <w:szCs w:val="28"/>
        </w:rPr>
        <w:t>及子項分別</w:t>
      </w:r>
      <w:proofErr w:type="gramEnd"/>
      <w:r>
        <w:rPr>
          <w:rFonts w:ascii="標楷體" w:eastAsia="標楷體" w:hAnsi="標楷體"/>
          <w:sz w:val="28"/>
          <w:szCs w:val="28"/>
        </w:rPr>
        <w:t>評分後予以加總，並依加總分數高低</w:t>
      </w:r>
      <w:proofErr w:type="gramStart"/>
      <w:r>
        <w:rPr>
          <w:rFonts w:ascii="標楷體" w:eastAsia="標楷體" w:hAnsi="標楷體"/>
          <w:sz w:val="28"/>
          <w:szCs w:val="28"/>
        </w:rPr>
        <w:t>轉換為序位</w:t>
      </w:r>
      <w:proofErr w:type="gramEnd"/>
      <w:r>
        <w:rPr>
          <w:rFonts w:ascii="標楷體" w:eastAsia="標楷體" w:hAnsi="標楷體"/>
          <w:sz w:val="28"/>
          <w:szCs w:val="28"/>
        </w:rPr>
        <w:t>。個別廠商之平均總評分(計算至小數點以下二位數，小數點以下第三位四捨五入)，未達</w:t>
      </w:r>
      <w:r w:rsidR="00763230">
        <w:rPr>
          <w:rFonts w:ascii="標楷體" w:eastAsia="標楷體" w:hAnsi="標楷體"/>
          <w:sz w:val="28"/>
          <w:szCs w:val="28"/>
        </w:rPr>
        <w:t>75分</w:t>
      </w:r>
      <w:r>
        <w:rPr>
          <w:rFonts w:ascii="標楷體" w:eastAsia="標楷體" w:hAnsi="標楷體"/>
          <w:sz w:val="28"/>
          <w:szCs w:val="28"/>
        </w:rPr>
        <w:t>者不得列為議價對象。若所有廠商平均總評</w:t>
      </w:r>
      <w:proofErr w:type="gramStart"/>
      <w:r>
        <w:rPr>
          <w:rFonts w:ascii="標楷體" w:eastAsia="標楷體" w:hAnsi="標楷體"/>
          <w:sz w:val="28"/>
          <w:szCs w:val="28"/>
        </w:rPr>
        <w:t>分均未達</w:t>
      </w:r>
      <w:proofErr w:type="gramEnd"/>
      <w:r w:rsidR="00763230">
        <w:rPr>
          <w:rFonts w:ascii="標楷體" w:eastAsia="標楷體" w:hAnsi="標楷體"/>
          <w:sz w:val="28"/>
          <w:szCs w:val="28"/>
        </w:rPr>
        <w:t>75分</w:t>
      </w:r>
      <w:r>
        <w:rPr>
          <w:rFonts w:ascii="標楷體" w:eastAsia="標楷體" w:hAnsi="標楷體"/>
          <w:sz w:val="28"/>
          <w:szCs w:val="28"/>
        </w:rPr>
        <w:t>時，則優勝廠商</w:t>
      </w:r>
      <w:proofErr w:type="gramStart"/>
      <w:r>
        <w:rPr>
          <w:rFonts w:ascii="標楷體" w:eastAsia="標楷體" w:hAnsi="標楷體"/>
          <w:sz w:val="28"/>
          <w:szCs w:val="28"/>
        </w:rPr>
        <w:t>從缺並廢標</w:t>
      </w:r>
      <w:proofErr w:type="gramEnd"/>
      <w:r>
        <w:rPr>
          <w:rFonts w:ascii="標楷體" w:eastAsia="標楷體" w:hAnsi="標楷體"/>
          <w:sz w:val="28"/>
          <w:szCs w:val="28"/>
        </w:rPr>
        <w:t>。</w:t>
      </w:r>
    </w:p>
    <w:p w:rsidR="00651FF2" w:rsidRDefault="00EE0FE9" w:rsidP="001A1E8A">
      <w:pPr>
        <w:numPr>
          <w:ilvl w:val="3"/>
          <w:numId w:val="2"/>
        </w:numPr>
        <w:tabs>
          <w:tab w:val="left" w:pos="-10539"/>
          <w:tab w:val="left" w:pos="-10200"/>
        </w:tabs>
        <w:autoSpaceDE w:val="0"/>
        <w:spacing w:line="400" w:lineRule="exact"/>
        <w:ind w:left="1560" w:hanging="28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評選委員於各評選項目之評分加總</w:t>
      </w:r>
      <w:proofErr w:type="gramStart"/>
      <w:r>
        <w:rPr>
          <w:rFonts w:ascii="標楷體" w:eastAsia="標楷體" w:hAnsi="標楷體"/>
          <w:sz w:val="28"/>
          <w:szCs w:val="28"/>
        </w:rPr>
        <w:t>轉換為序位</w:t>
      </w:r>
      <w:proofErr w:type="gramEnd"/>
      <w:r>
        <w:rPr>
          <w:rFonts w:ascii="標楷體" w:eastAsia="標楷體" w:hAnsi="標楷體"/>
          <w:sz w:val="28"/>
          <w:szCs w:val="28"/>
        </w:rPr>
        <w:t>後，彙整合計各</w:t>
      </w:r>
      <w:proofErr w:type="gramStart"/>
      <w:r>
        <w:rPr>
          <w:rFonts w:ascii="標楷體" w:eastAsia="標楷體" w:hAnsi="標楷體"/>
          <w:sz w:val="28"/>
          <w:szCs w:val="28"/>
        </w:rPr>
        <w:t>廠商之序位</w:t>
      </w:r>
      <w:proofErr w:type="gramEnd"/>
      <w:r>
        <w:rPr>
          <w:rFonts w:ascii="標楷體" w:eastAsia="標楷體" w:hAnsi="標楷體"/>
          <w:sz w:val="28"/>
          <w:szCs w:val="28"/>
        </w:rPr>
        <w:t>，以平均總評分在</w:t>
      </w:r>
      <w:r w:rsidR="00763230">
        <w:rPr>
          <w:rFonts w:ascii="標楷體" w:eastAsia="標楷體" w:hAnsi="標楷體"/>
          <w:sz w:val="28"/>
          <w:szCs w:val="28"/>
        </w:rPr>
        <w:t>75分</w:t>
      </w:r>
      <w:proofErr w:type="gramStart"/>
      <w:r>
        <w:rPr>
          <w:rFonts w:ascii="標楷體" w:eastAsia="標楷體" w:hAnsi="標楷體"/>
          <w:sz w:val="28"/>
          <w:szCs w:val="28"/>
        </w:rPr>
        <w:t>以上之序位</w:t>
      </w:r>
      <w:proofErr w:type="gramEnd"/>
      <w:r>
        <w:rPr>
          <w:rFonts w:ascii="標楷體" w:eastAsia="標楷體" w:hAnsi="標楷體"/>
          <w:sz w:val="28"/>
          <w:szCs w:val="28"/>
        </w:rPr>
        <w:t>合計值最低廠商為第1名，且經出席評選委員過半數之決定者為優勝廠商。平均總評分</w:t>
      </w:r>
      <w:r>
        <w:rPr>
          <w:rFonts w:ascii="標楷體" w:eastAsia="標楷體" w:hAnsi="標楷體"/>
          <w:sz w:val="28"/>
          <w:szCs w:val="28"/>
        </w:rPr>
        <w:lastRenderedPageBreak/>
        <w:t>在</w:t>
      </w:r>
      <w:r w:rsidR="00763230">
        <w:rPr>
          <w:rFonts w:ascii="標楷體" w:eastAsia="標楷體" w:hAnsi="標楷體"/>
          <w:sz w:val="28"/>
          <w:szCs w:val="28"/>
        </w:rPr>
        <w:t>75分</w:t>
      </w:r>
      <w:r>
        <w:rPr>
          <w:rFonts w:ascii="標楷體" w:eastAsia="標楷體" w:hAnsi="標楷體"/>
          <w:sz w:val="28"/>
          <w:szCs w:val="28"/>
        </w:rPr>
        <w:t>以上之第2名以後廠商，且經出席評選委員過半數之決定者，亦得列為優勝廠商。</w:t>
      </w:r>
    </w:p>
    <w:p w:rsidR="00651FF2" w:rsidRDefault="00EE0FE9" w:rsidP="00572078">
      <w:pPr>
        <w:numPr>
          <w:ilvl w:val="3"/>
          <w:numId w:val="2"/>
        </w:numPr>
        <w:tabs>
          <w:tab w:val="left" w:pos="-10539"/>
          <w:tab w:val="left" w:pos="-10200"/>
        </w:tabs>
        <w:autoSpaceDE w:val="0"/>
        <w:spacing w:line="400" w:lineRule="exact"/>
        <w:ind w:left="1560" w:hanging="284"/>
        <w:jc w:val="both"/>
      </w:pPr>
      <w:r>
        <w:rPr>
          <w:rFonts w:ascii="標楷體" w:eastAsia="標楷體" w:hAnsi="標楷體"/>
          <w:sz w:val="28"/>
          <w:szCs w:val="28"/>
        </w:rPr>
        <w:t>優勝廠商為1家者，以議價方式辦理；優勝廠商在2家以上者，依優勝序位以依序議價方式辦理。如有2家(含)以上優勝</w:t>
      </w:r>
      <w:r>
        <w:rPr>
          <w:rFonts w:ascii="標楷體" w:eastAsia="標楷體" w:hAnsi="標楷體"/>
          <w:bCs/>
          <w:sz w:val="28"/>
          <w:szCs w:val="28"/>
        </w:rPr>
        <w:t>廠</w:t>
      </w:r>
      <w:r w:rsidRPr="001A1E8A">
        <w:rPr>
          <w:rFonts w:ascii="標楷體" w:eastAsia="標楷體" w:hAnsi="標楷體"/>
          <w:bCs/>
          <w:sz w:val="28"/>
          <w:szCs w:val="28"/>
        </w:rPr>
        <w:t>商序位合計值相同</w:t>
      </w:r>
      <w:r w:rsidRPr="001A1E8A">
        <w:rPr>
          <w:rFonts w:ascii="標楷體" w:eastAsia="標楷體" w:hAnsi="標楷體"/>
          <w:sz w:val="28"/>
          <w:szCs w:val="28"/>
        </w:rPr>
        <w:t>者，</w:t>
      </w:r>
      <w:proofErr w:type="gramStart"/>
      <w:r w:rsidR="00572078" w:rsidRPr="00572078">
        <w:rPr>
          <w:rFonts w:ascii="標楷體" w:eastAsia="標楷體" w:hAnsi="標楷體" w:hint="eastAsia"/>
          <w:sz w:val="28"/>
          <w:szCs w:val="28"/>
        </w:rPr>
        <w:t>擇配分</w:t>
      </w:r>
      <w:proofErr w:type="gramEnd"/>
      <w:r w:rsidR="00572078" w:rsidRPr="00572078">
        <w:rPr>
          <w:rFonts w:ascii="標楷體" w:eastAsia="標楷體" w:hAnsi="標楷體" w:hint="eastAsia"/>
          <w:sz w:val="28"/>
          <w:szCs w:val="28"/>
        </w:rPr>
        <w:t>最高之評選項目之得分合計值較高者，優先議價；如配分最高之評選項目有2項以上者，以該等項目得分合計值較高者，優先議價。得分仍相同者，就該等廠商再進行綜合評選1次，</w:t>
      </w:r>
      <w:proofErr w:type="gramStart"/>
      <w:r w:rsidR="00572078" w:rsidRPr="00572078">
        <w:rPr>
          <w:rFonts w:ascii="標楷體" w:eastAsia="標楷體" w:hAnsi="標楷體" w:hint="eastAsia"/>
          <w:sz w:val="28"/>
          <w:szCs w:val="28"/>
        </w:rPr>
        <w:t>以序位</w:t>
      </w:r>
      <w:proofErr w:type="gramEnd"/>
      <w:r w:rsidR="00572078" w:rsidRPr="00572078">
        <w:rPr>
          <w:rFonts w:ascii="標楷體" w:eastAsia="標楷體" w:hAnsi="標楷體" w:hint="eastAsia"/>
          <w:sz w:val="28"/>
          <w:szCs w:val="28"/>
        </w:rPr>
        <w:t>合計值最低者，優先議價。其再次相同者，抽籤決定之。</w:t>
      </w:r>
    </w:p>
    <w:p w:rsidR="00651FF2" w:rsidRDefault="00EE0FE9" w:rsidP="001A1E8A">
      <w:pPr>
        <w:numPr>
          <w:ilvl w:val="3"/>
          <w:numId w:val="2"/>
        </w:numPr>
        <w:tabs>
          <w:tab w:val="left" w:pos="-10539"/>
          <w:tab w:val="left" w:pos="-10200"/>
        </w:tabs>
        <w:autoSpaceDE w:val="0"/>
        <w:spacing w:line="400" w:lineRule="exact"/>
        <w:ind w:left="1560" w:hanging="28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評選委員評選評分表及</w:t>
      </w:r>
      <w:r w:rsidR="00573DA5">
        <w:rPr>
          <w:rFonts w:ascii="標楷體" w:eastAsia="標楷體" w:hAnsi="標楷體" w:hint="eastAsia"/>
          <w:sz w:val="28"/>
          <w:szCs w:val="28"/>
        </w:rPr>
        <w:t>評選委員</w:t>
      </w:r>
      <w:r>
        <w:rPr>
          <w:rFonts w:ascii="標楷體" w:eastAsia="標楷體" w:hAnsi="標楷體"/>
          <w:sz w:val="28"/>
          <w:szCs w:val="28"/>
        </w:rPr>
        <w:t>評選</w:t>
      </w:r>
      <w:proofErr w:type="gramStart"/>
      <w:r>
        <w:rPr>
          <w:rFonts w:ascii="標楷體" w:eastAsia="標楷體" w:hAnsi="標楷體"/>
          <w:sz w:val="28"/>
          <w:szCs w:val="28"/>
        </w:rPr>
        <w:t>總表如附件</w:t>
      </w:r>
      <w:proofErr w:type="gramEnd"/>
      <w:r>
        <w:rPr>
          <w:rFonts w:ascii="標楷體" w:eastAsia="標楷體" w:hAnsi="標楷體"/>
          <w:sz w:val="28"/>
          <w:szCs w:val="28"/>
        </w:rPr>
        <w:t>所示。</w:t>
      </w:r>
    </w:p>
    <w:p w:rsidR="00651FF2" w:rsidRDefault="00EE0FE9" w:rsidP="001A1E8A">
      <w:pPr>
        <w:numPr>
          <w:ilvl w:val="3"/>
          <w:numId w:val="2"/>
        </w:numPr>
        <w:tabs>
          <w:tab w:val="left" w:pos="-10539"/>
          <w:tab w:val="left" w:pos="-10200"/>
        </w:tabs>
        <w:autoSpaceDE w:val="0"/>
        <w:spacing w:line="400" w:lineRule="exact"/>
        <w:ind w:left="1560" w:hanging="284"/>
        <w:jc w:val="both"/>
      </w:pPr>
      <w:r>
        <w:rPr>
          <w:rFonts w:ascii="標楷體" w:eastAsia="標楷體" w:hAnsi="標楷體"/>
          <w:bCs/>
          <w:sz w:val="28"/>
          <w:szCs w:val="28"/>
        </w:rPr>
        <w:t>投標文件如有需投標廠商說明者，參照政府採購法第51條及其施行細則第60條辦理。</w:t>
      </w:r>
    </w:p>
    <w:p w:rsidR="00651FF2" w:rsidRDefault="00EE0FE9" w:rsidP="0083726A">
      <w:pPr>
        <w:numPr>
          <w:ilvl w:val="3"/>
          <w:numId w:val="2"/>
        </w:numPr>
        <w:tabs>
          <w:tab w:val="left" w:pos="-10539"/>
          <w:tab w:val="left" w:pos="-10200"/>
        </w:tabs>
        <w:autoSpaceDE w:val="0"/>
        <w:spacing w:line="400" w:lineRule="exact"/>
        <w:ind w:left="1560" w:hanging="284"/>
      </w:pPr>
      <w:r>
        <w:rPr>
          <w:rFonts w:ascii="標楷體" w:eastAsia="標楷體" w:hAnsi="標楷體"/>
          <w:sz w:val="28"/>
          <w:szCs w:val="28"/>
        </w:rPr>
        <w:t>本案</w:t>
      </w:r>
      <w:r>
        <w:rPr>
          <w:rFonts w:ascii="標楷體" w:eastAsia="標楷體" w:hAnsi="標楷體"/>
          <w:sz w:val="28"/>
          <w:szCs w:val="28"/>
          <w:u w:val="single"/>
        </w:rPr>
        <w:t>於主管機關指定之資訊</w:t>
      </w:r>
      <w:r w:rsidRPr="00127FE5">
        <w:rPr>
          <w:rFonts w:ascii="標楷體" w:eastAsia="標楷體" w:hAnsi="標楷體"/>
          <w:sz w:val="28"/>
          <w:szCs w:val="28"/>
        </w:rPr>
        <w:t>網站</w:t>
      </w:r>
      <w:r>
        <w:rPr>
          <w:rFonts w:ascii="標楷體" w:eastAsia="標楷體" w:hAnsi="標楷體"/>
          <w:sz w:val="28"/>
          <w:szCs w:val="28"/>
          <w:u w:val="single"/>
        </w:rPr>
        <w:t>公開評選委員名單</w:t>
      </w:r>
      <w:proofErr w:type="gramStart"/>
      <w:r>
        <w:rPr>
          <w:rFonts w:ascii="標楷體" w:eastAsia="標楷體" w:hAnsi="標楷體"/>
          <w:sz w:val="28"/>
          <w:szCs w:val="28"/>
          <w:u w:val="single"/>
        </w:rPr>
        <w:t>（</w:t>
      </w:r>
      <w:proofErr w:type="gramEnd"/>
      <w:r>
        <w:rPr>
          <w:rFonts w:ascii="標楷體" w:eastAsia="標楷體" w:hAnsi="標楷體"/>
          <w:sz w:val="28"/>
          <w:szCs w:val="28"/>
          <w:u w:val="single"/>
        </w:rPr>
        <w:t>網址：http：//web.pcc.gov.tw</w:t>
      </w:r>
      <w:proofErr w:type="gramStart"/>
      <w:r>
        <w:rPr>
          <w:rFonts w:ascii="標楷體" w:eastAsia="標楷體" w:hAnsi="標楷體"/>
          <w:sz w:val="28"/>
          <w:szCs w:val="28"/>
          <w:u w:val="single"/>
        </w:rPr>
        <w:t>）</w:t>
      </w:r>
      <w:proofErr w:type="gramEnd"/>
      <w:r>
        <w:rPr>
          <w:rFonts w:ascii="標楷體" w:eastAsia="標楷體" w:hAnsi="標楷體"/>
          <w:sz w:val="28"/>
          <w:szCs w:val="28"/>
        </w:rPr>
        <w:t>。</w:t>
      </w:r>
    </w:p>
    <w:p w:rsidR="00651FF2" w:rsidRDefault="00651FF2">
      <w:pPr>
        <w:spacing w:line="400" w:lineRule="exact"/>
        <w:ind w:left="1500"/>
        <w:jc w:val="both"/>
        <w:rPr>
          <w:rFonts w:ascii="標楷體" w:eastAsia="標楷體" w:hAnsi="標楷體"/>
          <w:sz w:val="28"/>
          <w:szCs w:val="28"/>
        </w:rPr>
      </w:pPr>
    </w:p>
    <w:p w:rsidR="00651FF2" w:rsidRDefault="00EE0FE9">
      <w:pPr>
        <w:numPr>
          <w:ilvl w:val="0"/>
          <w:numId w:val="2"/>
        </w:numPr>
        <w:tabs>
          <w:tab w:val="left" w:pos="567"/>
        </w:tabs>
        <w:spacing w:before="180" w:line="400" w:lineRule="exact"/>
        <w:ind w:left="661" w:hanging="661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其他</w:t>
      </w:r>
    </w:p>
    <w:p w:rsidR="00651FF2" w:rsidRDefault="00EE0FE9">
      <w:pPr>
        <w:numPr>
          <w:ilvl w:val="0"/>
          <w:numId w:val="8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烹煮地點限於本院康園餐廳廚房，廠商如須由他處廚房烹煮後運送至餐廳供應同仁取用時，運送過程中應以保溫餐車為之，以保持食物之新鮮與衛生。</w:t>
      </w:r>
    </w:p>
    <w:p w:rsidR="00651FF2" w:rsidRDefault="00EE0FE9">
      <w:pPr>
        <w:numPr>
          <w:ilvl w:val="0"/>
          <w:numId w:val="8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本案決標後須繳交履約保證金新臺幣50萬元。</w:t>
      </w:r>
    </w:p>
    <w:p w:rsidR="00651FF2" w:rsidRDefault="00EE0FE9">
      <w:pPr>
        <w:numPr>
          <w:ilvl w:val="0"/>
          <w:numId w:val="8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廠商如有需要現</w:t>
      </w:r>
      <w:proofErr w:type="gramStart"/>
      <w:r>
        <w:rPr>
          <w:rFonts w:ascii="標楷體" w:eastAsia="標楷體" w:hAnsi="標楷體"/>
          <w:sz w:val="28"/>
          <w:szCs w:val="28"/>
        </w:rPr>
        <w:t>勘</w:t>
      </w:r>
      <w:proofErr w:type="gramEnd"/>
      <w:r>
        <w:rPr>
          <w:rFonts w:ascii="標楷體" w:eastAsia="標楷體" w:hAnsi="標楷體"/>
          <w:sz w:val="28"/>
          <w:szCs w:val="28"/>
        </w:rPr>
        <w:t>，請事先聯絡承辦人安排帶</w:t>
      </w:r>
      <w:proofErr w:type="gramStart"/>
      <w:r>
        <w:rPr>
          <w:rFonts w:ascii="標楷體" w:eastAsia="標楷體" w:hAnsi="標楷體"/>
          <w:sz w:val="28"/>
          <w:szCs w:val="28"/>
        </w:rPr>
        <w:t>勘</w:t>
      </w:r>
      <w:proofErr w:type="gramEnd"/>
      <w:r>
        <w:rPr>
          <w:rFonts w:ascii="標楷體" w:eastAsia="標楷體" w:hAnsi="標楷體"/>
          <w:sz w:val="28"/>
          <w:szCs w:val="28"/>
        </w:rPr>
        <w:t>現場。</w:t>
      </w:r>
    </w:p>
    <w:p w:rsidR="00651FF2" w:rsidRDefault="00EE0FE9" w:rsidP="004B287B">
      <w:pPr>
        <w:numPr>
          <w:ilvl w:val="0"/>
          <w:numId w:val="8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本須知如有未盡事宜，依民法、國有財產法及參照政府採購法關法令。</w:t>
      </w:r>
    </w:p>
    <w:p w:rsidR="004B287B" w:rsidRPr="004B287B" w:rsidRDefault="004B287B" w:rsidP="004B287B">
      <w:pPr>
        <w:numPr>
          <w:ilvl w:val="0"/>
          <w:numId w:val="8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:rsidR="004B287B" w:rsidRDefault="004B287B" w:rsidP="0083726A">
      <w:pPr>
        <w:numPr>
          <w:ilvl w:val="3"/>
          <w:numId w:val="2"/>
        </w:numPr>
        <w:tabs>
          <w:tab w:val="left" w:pos="-10539"/>
          <w:tab w:val="left" w:pos="-10200"/>
        </w:tabs>
        <w:autoSpaceDE w:val="0"/>
        <w:spacing w:line="400" w:lineRule="exact"/>
        <w:ind w:left="993" w:hanging="284"/>
        <w:rPr>
          <w:rFonts w:ascii="標楷體" w:eastAsia="標楷體" w:hAnsi="標楷體"/>
          <w:sz w:val="28"/>
          <w:szCs w:val="28"/>
        </w:rPr>
      </w:pPr>
      <w:r w:rsidRPr="004B287B">
        <w:rPr>
          <w:rFonts w:ascii="標楷體" w:eastAsia="標楷體" w:hAnsi="標楷體" w:hint="eastAsia"/>
          <w:sz w:val="28"/>
          <w:szCs w:val="28"/>
        </w:rPr>
        <w:t>經營</w:t>
      </w:r>
      <w:proofErr w:type="gramStart"/>
      <w:r w:rsidRPr="004B287B">
        <w:rPr>
          <w:rFonts w:ascii="標楷體" w:eastAsia="標楷體" w:hAnsi="標楷體" w:hint="eastAsia"/>
          <w:sz w:val="28"/>
          <w:szCs w:val="28"/>
        </w:rPr>
        <w:t>企劃書份數</w:t>
      </w:r>
      <w:proofErr w:type="gramEnd"/>
      <w:r w:rsidRPr="004B287B">
        <w:rPr>
          <w:rFonts w:ascii="標楷體" w:eastAsia="標楷體" w:hAnsi="標楷體" w:hint="eastAsia"/>
          <w:sz w:val="28"/>
          <w:szCs w:val="28"/>
        </w:rPr>
        <w:t>（含附件）不足者，由本機關以黑白影印補足</w:t>
      </w:r>
      <w:proofErr w:type="gramStart"/>
      <w:r w:rsidRPr="004B287B">
        <w:rPr>
          <w:rFonts w:ascii="標楷體" w:eastAsia="標楷體" w:hAnsi="標楷體" w:hint="eastAsia"/>
          <w:sz w:val="28"/>
          <w:szCs w:val="28"/>
        </w:rPr>
        <w:t>份數供評選</w:t>
      </w:r>
      <w:proofErr w:type="gramEnd"/>
      <w:r w:rsidRPr="004B287B">
        <w:rPr>
          <w:rFonts w:ascii="標楷體" w:eastAsia="標楷體" w:hAnsi="標楷體" w:hint="eastAsia"/>
          <w:sz w:val="28"/>
          <w:szCs w:val="28"/>
        </w:rPr>
        <w:t>使用，若因影印品質及裝訂與原件有出入而影響評選結果者，由投標廠商自行負責。</w:t>
      </w:r>
    </w:p>
    <w:p w:rsidR="004B287B" w:rsidRPr="004B287B" w:rsidRDefault="004B287B" w:rsidP="0083726A">
      <w:pPr>
        <w:numPr>
          <w:ilvl w:val="3"/>
          <w:numId w:val="2"/>
        </w:numPr>
        <w:tabs>
          <w:tab w:val="left" w:pos="-10539"/>
          <w:tab w:val="left" w:pos="-10200"/>
        </w:tabs>
        <w:autoSpaceDE w:val="0"/>
        <w:spacing w:line="400" w:lineRule="exact"/>
        <w:ind w:left="993" w:hanging="284"/>
        <w:rPr>
          <w:rFonts w:ascii="標楷體" w:eastAsia="標楷體" w:hAnsi="標楷體"/>
          <w:sz w:val="28"/>
          <w:szCs w:val="28"/>
        </w:rPr>
      </w:pPr>
      <w:r w:rsidRPr="004B287B">
        <w:rPr>
          <w:rFonts w:ascii="標楷體" w:eastAsia="標楷體" w:hAnsi="標楷體" w:hint="eastAsia"/>
          <w:sz w:val="28"/>
          <w:szCs w:val="28"/>
        </w:rPr>
        <w:t>經營企劃書之格式、裝訂方式與規定不符者，評選委員得視不符情形酌予評比較低之分數或名次。</w:t>
      </w:r>
    </w:p>
    <w:p w:rsidR="00651FF2" w:rsidRDefault="00EE0FE9">
      <w:pPr>
        <w:pageBreakBefore/>
        <w:autoSpaceDE w:val="0"/>
        <w:spacing w:line="400" w:lineRule="exact"/>
        <w:ind w:left="1134"/>
      </w:pPr>
      <w:r>
        <w:rPr>
          <w:rFonts w:ascii="標楷體" w:eastAsia="標楷體" w:hAnsi="標楷體"/>
          <w:b/>
          <w:bCs/>
          <w:kern w:val="0"/>
          <w:sz w:val="36"/>
          <w:szCs w:val="36"/>
        </w:rPr>
        <w:lastRenderedPageBreak/>
        <w:t>立法院</w:t>
      </w:r>
      <w:proofErr w:type="gramStart"/>
      <w:r w:rsidR="00127FE5">
        <w:rPr>
          <w:rFonts w:ascii="標楷體" w:eastAsia="標楷體" w:hAnsi="標楷體"/>
          <w:b/>
          <w:bCs/>
          <w:kern w:val="0"/>
          <w:sz w:val="36"/>
          <w:szCs w:val="36"/>
        </w:rPr>
        <w:t>11</w:t>
      </w:r>
      <w:r w:rsidR="00DC7DF1">
        <w:rPr>
          <w:rFonts w:ascii="標楷體" w:eastAsia="標楷體" w:hAnsi="標楷體" w:hint="eastAsia"/>
          <w:b/>
          <w:bCs/>
          <w:kern w:val="0"/>
          <w:sz w:val="36"/>
          <w:szCs w:val="36"/>
        </w:rPr>
        <w:t>5</w:t>
      </w:r>
      <w:proofErr w:type="gramEnd"/>
      <w:r>
        <w:rPr>
          <w:rFonts w:ascii="標楷體" w:eastAsia="標楷體" w:hAnsi="標楷體"/>
          <w:b/>
          <w:bCs/>
          <w:kern w:val="0"/>
          <w:sz w:val="36"/>
          <w:szCs w:val="36"/>
        </w:rPr>
        <w:t>年度康園餐廳出租案</w:t>
      </w:r>
      <w:r>
        <w:rPr>
          <w:rFonts w:ascii="標楷體" w:eastAsia="標楷體" w:hAnsi="標楷體"/>
          <w:b/>
          <w:kern w:val="0"/>
          <w:sz w:val="32"/>
          <w:szCs w:val="36"/>
        </w:rPr>
        <w:t>(投標時免附)</w:t>
      </w:r>
    </w:p>
    <w:p w:rsidR="00651FF2" w:rsidRDefault="00EE0FE9">
      <w:pPr>
        <w:spacing w:line="360" w:lineRule="exact"/>
        <w:jc w:val="center"/>
        <w:rPr>
          <w:rFonts w:ascii="標楷體" w:eastAsia="標楷體" w:hAnsi="標楷體"/>
          <w:b/>
          <w:kern w:val="0"/>
          <w:sz w:val="36"/>
          <w:szCs w:val="36"/>
        </w:rPr>
      </w:pPr>
      <w:r>
        <w:rPr>
          <w:rFonts w:ascii="標楷體" w:eastAsia="標楷體" w:hAnsi="標楷體"/>
          <w:b/>
          <w:kern w:val="0"/>
          <w:sz w:val="36"/>
          <w:szCs w:val="36"/>
        </w:rPr>
        <w:t>評選委員評選評分表</w:t>
      </w:r>
    </w:p>
    <w:p w:rsidR="00651FF2" w:rsidRDefault="00EE0FE9">
      <w:pPr>
        <w:snapToGrid w:val="0"/>
        <w:spacing w:after="90" w:line="400" w:lineRule="exact"/>
        <w:ind w:left="-238" w:right="-336"/>
      </w:pPr>
      <w:r>
        <w:rPr>
          <w:rFonts w:ascii="標楷體" w:eastAsia="標楷體" w:hAnsi="標楷體"/>
          <w:kern w:val="0"/>
          <w:sz w:val="28"/>
          <w:szCs w:val="20"/>
        </w:rPr>
        <w:t>評選委員編號：</w:t>
      </w:r>
      <w:r>
        <w:rPr>
          <w:rFonts w:ascii="標楷體" w:eastAsia="標楷體" w:hAnsi="標楷體"/>
          <w:kern w:val="0"/>
          <w:sz w:val="28"/>
          <w:szCs w:val="20"/>
          <w:u w:val="single"/>
        </w:rPr>
        <w:t xml:space="preserve">           </w:t>
      </w:r>
      <w:r>
        <w:rPr>
          <w:rFonts w:ascii="標楷體" w:eastAsia="標楷體" w:hAnsi="標楷體"/>
          <w:b/>
          <w:bCs/>
          <w:kern w:val="0"/>
          <w:sz w:val="28"/>
          <w:szCs w:val="20"/>
        </w:rPr>
        <w:t xml:space="preserve">                </w:t>
      </w:r>
      <w:r>
        <w:rPr>
          <w:rFonts w:ascii="標楷體" w:eastAsia="標楷體" w:hAnsi="標楷體"/>
          <w:kern w:val="0"/>
          <w:sz w:val="28"/>
          <w:szCs w:val="20"/>
        </w:rPr>
        <w:t>日期：       年     月     日</w:t>
      </w:r>
    </w:p>
    <w:tbl>
      <w:tblPr>
        <w:tblW w:w="1087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3"/>
        <w:gridCol w:w="5070"/>
        <w:gridCol w:w="561"/>
        <w:gridCol w:w="9"/>
        <w:gridCol w:w="1032"/>
        <w:gridCol w:w="507"/>
        <w:gridCol w:w="525"/>
        <w:gridCol w:w="1022"/>
        <w:gridCol w:w="26"/>
      </w:tblGrid>
      <w:tr w:rsidR="00651FF2">
        <w:trPr>
          <w:trHeight w:val="449"/>
          <w:jc w:val="center"/>
        </w:trPr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FF2" w:rsidRDefault="00EE0FE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評選項目</w:t>
            </w:r>
          </w:p>
        </w:tc>
        <w:tc>
          <w:tcPr>
            <w:tcW w:w="5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FF2" w:rsidRDefault="00EE0FE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評選內容說明</w:t>
            </w:r>
          </w:p>
        </w:tc>
        <w:tc>
          <w:tcPr>
            <w:tcW w:w="5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FF2" w:rsidRDefault="00EE0FE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0"/>
              </w:rPr>
              <w:t>配分</w:t>
            </w:r>
          </w:p>
        </w:tc>
        <w:tc>
          <w:tcPr>
            <w:tcW w:w="31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FF2" w:rsidRDefault="00EE0FE9">
            <w:pPr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kern w:val="0"/>
                <w:sz w:val="28"/>
              </w:rPr>
              <w:t>廠商</w:t>
            </w:r>
            <w:r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編號及得分</w:t>
            </w:r>
          </w:p>
        </w:tc>
      </w:tr>
      <w:tr w:rsidR="00651FF2">
        <w:trPr>
          <w:trHeight w:val="363"/>
          <w:jc w:val="center"/>
        </w:trPr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FF2" w:rsidRDefault="00651FF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FF2" w:rsidRDefault="00651FF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FF2" w:rsidRDefault="00651FF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FF2" w:rsidRDefault="00EE0FE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甲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FF2" w:rsidRDefault="00EE0FE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乙</w:t>
            </w: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FF2" w:rsidRDefault="00EE0FE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丙</w:t>
            </w:r>
          </w:p>
        </w:tc>
      </w:tr>
      <w:tr w:rsidR="00231057" w:rsidTr="00D165F0">
        <w:trPr>
          <w:trHeight w:val="1740"/>
          <w:jc w:val="center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057" w:rsidRDefault="00231057">
            <w:pPr>
              <w:snapToGrid w:val="0"/>
              <w:spacing w:line="216" w:lineRule="auto"/>
              <w:ind w:left="62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廠商履約能力及人力資源配置概況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057" w:rsidRPr="00D165F0" w:rsidRDefault="00231057" w:rsidP="00D165F0">
            <w:pPr>
              <w:numPr>
                <w:ilvl w:val="3"/>
                <w:numId w:val="6"/>
              </w:numPr>
              <w:tabs>
                <w:tab w:val="left" w:pos="247"/>
                <w:tab w:val="left" w:pos="655"/>
              </w:tabs>
              <w:snapToGrid w:val="0"/>
              <w:spacing w:line="320" w:lineRule="exact"/>
              <w:ind w:left="244" w:right="68" w:hanging="238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D165F0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經營餐飲業之年資</w:t>
            </w:r>
          </w:p>
          <w:p w:rsidR="00231057" w:rsidRPr="00D165F0" w:rsidRDefault="00231057" w:rsidP="00D165F0">
            <w:pPr>
              <w:numPr>
                <w:ilvl w:val="3"/>
                <w:numId w:val="6"/>
              </w:numPr>
              <w:tabs>
                <w:tab w:val="left" w:pos="247"/>
                <w:tab w:val="left" w:pos="655"/>
              </w:tabs>
              <w:snapToGrid w:val="0"/>
              <w:spacing w:line="320" w:lineRule="exact"/>
              <w:ind w:left="244" w:right="68" w:hanging="238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D165F0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經營餐廳之規模及實際經驗</w:t>
            </w:r>
          </w:p>
          <w:p w:rsidR="00231057" w:rsidRPr="00D165F0" w:rsidRDefault="00231057" w:rsidP="00D165F0">
            <w:pPr>
              <w:numPr>
                <w:ilvl w:val="3"/>
                <w:numId w:val="6"/>
              </w:numPr>
              <w:tabs>
                <w:tab w:val="left" w:pos="247"/>
                <w:tab w:val="left" w:pos="655"/>
              </w:tabs>
              <w:snapToGrid w:val="0"/>
              <w:spacing w:line="320" w:lineRule="exact"/>
              <w:ind w:left="244" w:right="68" w:hanging="238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D165F0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員工有無烹飪丙級證照以上資格、經歷及工作經驗</w:t>
            </w:r>
          </w:p>
          <w:p w:rsidR="00231057" w:rsidRDefault="00231057" w:rsidP="00D165F0">
            <w:pPr>
              <w:numPr>
                <w:ilvl w:val="3"/>
                <w:numId w:val="6"/>
              </w:numPr>
              <w:tabs>
                <w:tab w:val="left" w:pos="247"/>
                <w:tab w:val="left" w:pos="655"/>
              </w:tabs>
              <w:snapToGrid w:val="0"/>
              <w:spacing w:line="320" w:lineRule="exact"/>
              <w:ind w:left="244" w:right="68" w:hanging="238"/>
              <w:jc w:val="both"/>
            </w:pPr>
            <w:r w:rsidRPr="00D165F0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工作人力資源配置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057" w:rsidRDefault="00875D27">
            <w:pPr>
              <w:widowControl/>
              <w:snapToGrid w:val="0"/>
              <w:spacing w:line="216" w:lineRule="auto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057" w:rsidRDefault="00231057">
            <w:pPr>
              <w:snapToGrid w:val="0"/>
              <w:spacing w:line="216" w:lineRule="auto"/>
              <w:jc w:val="center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057" w:rsidRDefault="00231057">
            <w:pPr>
              <w:snapToGrid w:val="0"/>
              <w:spacing w:line="216" w:lineRule="auto"/>
              <w:jc w:val="center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057" w:rsidRDefault="00231057">
            <w:pPr>
              <w:snapToGrid w:val="0"/>
              <w:spacing w:line="216" w:lineRule="auto"/>
              <w:jc w:val="center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</w:tc>
      </w:tr>
      <w:tr w:rsidR="00231057" w:rsidTr="00231057">
        <w:trPr>
          <w:cantSplit/>
          <w:trHeight w:val="1558"/>
          <w:jc w:val="center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057" w:rsidRDefault="00231057">
            <w:pPr>
              <w:snapToGrid w:val="0"/>
              <w:spacing w:line="216" w:lineRule="auto"/>
              <w:ind w:left="62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廠商餐飲訂定及創新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057" w:rsidRDefault="00231057">
            <w:pPr>
              <w:numPr>
                <w:ilvl w:val="3"/>
                <w:numId w:val="6"/>
              </w:numPr>
              <w:tabs>
                <w:tab w:val="left" w:pos="247"/>
                <w:tab w:val="left" w:pos="655"/>
              </w:tabs>
              <w:snapToGrid w:val="0"/>
              <w:spacing w:line="320" w:lineRule="exact"/>
              <w:ind w:left="244" w:right="68" w:hanging="238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餐飲供應項目</w:t>
            </w:r>
          </w:p>
          <w:p w:rsidR="00231057" w:rsidRDefault="00231057" w:rsidP="00231057">
            <w:pPr>
              <w:numPr>
                <w:ilvl w:val="3"/>
                <w:numId w:val="6"/>
              </w:numPr>
              <w:tabs>
                <w:tab w:val="left" w:pos="247"/>
                <w:tab w:val="left" w:pos="655"/>
              </w:tabs>
              <w:snapToGrid w:val="0"/>
              <w:spacing w:line="320" w:lineRule="exact"/>
              <w:ind w:left="244" w:right="68" w:hanging="238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員工方案之價格及方法</w:t>
            </w:r>
          </w:p>
          <w:p w:rsidR="00231057" w:rsidRDefault="00231057" w:rsidP="00231057">
            <w:pPr>
              <w:numPr>
                <w:ilvl w:val="3"/>
                <w:numId w:val="6"/>
              </w:numPr>
              <w:tabs>
                <w:tab w:val="left" w:pos="247"/>
                <w:tab w:val="left" w:pos="655"/>
              </w:tabs>
              <w:snapToGrid w:val="0"/>
              <w:spacing w:line="320" w:lineRule="exact"/>
              <w:ind w:left="244" w:right="68" w:hanging="238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餐飲及食品衛生與安全管理計畫</w:t>
            </w:r>
          </w:p>
          <w:p w:rsidR="00231057" w:rsidRDefault="00231057" w:rsidP="00231057">
            <w:pPr>
              <w:numPr>
                <w:ilvl w:val="3"/>
                <w:numId w:val="6"/>
              </w:numPr>
              <w:tabs>
                <w:tab w:val="left" w:pos="247"/>
                <w:tab w:val="left" w:pos="655"/>
              </w:tabs>
              <w:snapToGrid w:val="0"/>
              <w:spacing w:line="320" w:lineRule="exact"/>
              <w:ind w:left="244" w:right="68" w:hanging="238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餐飲創新目標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057" w:rsidRDefault="00875D27">
            <w:pPr>
              <w:widowControl/>
              <w:snapToGrid w:val="0"/>
              <w:spacing w:line="216" w:lineRule="auto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057" w:rsidRDefault="00231057">
            <w:pPr>
              <w:snapToGrid w:val="0"/>
              <w:spacing w:line="216" w:lineRule="auto"/>
              <w:jc w:val="center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057" w:rsidRDefault="00231057">
            <w:pPr>
              <w:snapToGrid w:val="0"/>
              <w:spacing w:line="216" w:lineRule="auto"/>
              <w:jc w:val="center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057" w:rsidRDefault="00231057">
            <w:pPr>
              <w:snapToGrid w:val="0"/>
              <w:spacing w:line="216" w:lineRule="auto"/>
              <w:jc w:val="center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</w:tc>
      </w:tr>
      <w:tr w:rsidR="00651FF2">
        <w:trPr>
          <w:cantSplit/>
          <w:trHeight w:val="824"/>
          <w:jc w:val="center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FF2" w:rsidRDefault="00EE0FE9">
            <w:pPr>
              <w:snapToGrid w:val="0"/>
              <w:spacing w:line="216" w:lineRule="auto"/>
              <w:ind w:left="62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財務計畫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FF2" w:rsidRDefault="00EE0FE9">
            <w:pPr>
              <w:numPr>
                <w:ilvl w:val="3"/>
                <w:numId w:val="6"/>
              </w:numPr>
              <w:tabs>
                <w:tab w:val="left" w:pos="247"/>
                <w:tab w:val="left" w:pos="655"/>
              </w:tabs>
              <w:snapToGrid w:val="0"/>
              <w:spacing w:line="320" w:lineRule="exact"/>
              <w:ind w:left="244" w:right="68" w:hanging="238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整體營收目標</w:t>
            </w:r>
          </w:p>
          <w:p w:rsidR="00651FF2" w:rsidRDefault="00EE0FE9">
            <w:pPr>
              <w:numPr>
                <w:ilvl w:val="3"/>
                <w:numId w:val="6"/>
              </w:numPr>
              <w:tabs>
                <w:tab w:val="left" w:pos="247"/>
                <w:tab w:val="left" w:pos="655"/>
              </w:tabs>
              <w:snapToGrid w:val="0"/>
              <w:spacing w:line="320" w:lineRule="exact"/>
              <w:ind w:left="244" w:right="68" w:hanging="238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人事管銷費用及履約成本控制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FF2" w:rsidRDefault="00EE0FE9">
            <w:pPr>
              <w:widowControl/>
              <w:snapToGrid w:val="0"/>
              <w:spacing w:line="216" w:lineRule="auto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10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FF2" w:rsidRDefault="00651FF2">
            <w:pPr>
              <w:snapToGrid w:val="0"/>
              <w:spacing w:line="216" w:lineRule="auto"/>
              <w:jc w:val="center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FF2" w:rsidRDefault="00651FF2">
            <w:pPr>
              <w:snapToGrid w:val="0"/>
              <w:spacing w:line="216" w:lineRule="auto"/>
              <w:jc w:val="center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FF2" w:rsidRDefault="00651FF2">
            <w:pPr>
              <w:snapToGrid w:val="0"/>
              <w:spacing w:line="216" w:lineRule="auto"/>
              <w:jc w:val="center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</w:tc>
      </w:tr>
      <w:tr w:rsidR="00DC7DF1" w:rsidTr="00B25E54">
        <w:trPr>
          <w:cantSplit/>
          <w:trHeight w:val="692"/>
          <w:jc w:val="center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DF1" w:rsidRDefault="00DC7DF1" w:rsidP="00DC7DF1">
            <w:pPr>
              <w:snapToGrid w:val="0"/>
              <w:spacing w:line="216" w:lineRule="auto"/>
              <w:ind w:left="62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價格分析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DF1" w:rsidRDefault="00DC7DF1" w:rsidP="00DC7DF1">
            <w:pPr>
              <w:numPr>
                <w:ilvl w:val="3"/>
                <w:numId w:val="6"/>
              </w:numPr>
              <w:tabs>
                <w:tab w:val="left" w:pos="247"/>
                <w:tab w:val="left" w:pos="655"/>
              </w:tabs>
              <w:snapToGrid w:val="0"/>
              <w:spacing w:line="320" w:lineRule="exact"/>
              <w:ind w:left="244" w:right="68" w:hanging="238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租金之合理性、完整性及正確性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DF1" w:rsidRPr="00083207" w:rsidRDefault="00875D27" w:rsidP="00DC7DF1">
            <w:pPr>
              <w:widowControl/>
              <w:snapToGrid w:val="0"/>
              <w:spacing w:line="216" w:lineRule="auto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</w:t>
            </w:r>
            <w:r w:rsidR="00DC7DF1" w:rsidRPr="00083207">
              <w:rPr>
                <w:rFonts w:ascii="標楷體" w:eastAsia="標楷體" w:hAnsi="標楷體"/>
                <w:kern w:val="0"/>
                <w:sz w:val="28"/>
                <w:szCs w:val="28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DF1" w:rsidRPr="00083207" w:rsidRDefault="00DC7DF1" w:rsidP="00DC7DF1">
            <w:pPr>
              <w:snapToGrid w:val="0"/>
              <w:spacing w:line="216" w:lineRule="auto"/>
              <w:jc w:val="center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DF1" w:rsidRDefault="00DC7DF1" w:rsidP="00DC7DF1">
            <w:pPr>
              <w:snapToGrid w:val="0"/>
              <w:spacing w:line="216" w:lineRule="auto"/>
              <w:jc w:val="center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DF1" w:rsidRDefault="00DC7DF1" w:rsidP="00DC7DF1">
            <w:pPr>
              <w:snapToGrid w:val="0"/>
              <w:spacing w:line="216" w:lineRule="auto"/>
              <w:jc w:val="center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</w:tc>
      </w:tr>
      <w:tr w:rsidR="00DC7DF1">
        <w:trPr>
          <w:cantSplit/>
          <w:trHeight w:val="887"/>
          <w:jc w:val="center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DF1" w:rsidRDefault="00DC7DF1" w:rsidP="00DC7DF1">
            <w:pPr>
              <w:snapToGrid w:val="0"/>
              <w:spacing w:line="216" w:lineRule="auto"/>
              <w:ind w:left="62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簡報與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詢</w:t>
            </w:r>
            <w:proofErr w:type="gramEnd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答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DF1" w:rsidRDefault="00DC7DF1" w:rsidP="00DC7DF1">
            <w:pPr>
              <w:numPr>
                <w:ilvl w:val="3"/>
                <w:numId w:val="6"/>
              </w:numPr>
              <w:tabs>
                <w:tab w:val="left" w:pos="247"/>
                <w:tab w:val="left" w:pos="655"/>
              </w:tabs>
              <w:snapToGrid w:val="0"/>
              <w:spacing w:line="320" w:lineRule="exact"/>
              <w:ind w:left="244" w:right="68" w:hanging="238"/>
              <w:jc w:val="both"/>
              <w:rPr>
                <w:rFonts w:ascii="標楷體" w:eastAsia="標楷體" w:hAnsi="標楷體"/>
                <w:spacing w:val="-8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8"/>
                <w:kern w:val="0"/>
                <w:sz w:val="28"/>
                <w:szCs w:val="28"/>
              </w:rPr>
              <w:t>廠商簡報及回答內容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DF1" w:rsidRDefault="00DC7DF1" w:rsidP="00DC7DF1">
            <w:pPr>
              <w:widowControl/>
              <w:snapToGrid w:val="0"/>
              <w:spacing w:line="216" w:lineRule="auto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10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DF1" w:rsidRDefault="00DC7DF1" w:rsidP="00DC7DF1">
            <w:pPr>
              <w:snapToGrid w:val="0"/>
              <w:spacing w:line="216" w:lineRule="auto"/>
              <w:jc w:val="center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DF1" w:rsidRDefault="00DC7DF1" w:rsidP="00DC7DF1">
            <w:pPr>
              <w:snapToGrid w:val="0"/>
              <w:spacing w:line="216" w:lineRule="auto"/>
              <w:jc w:val="center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DF1" w:rsidRDefault="00DC7DF1" w:rsidP="00DC7DF1">
            <w:pPr>
              <w:snapToGrid w:val="0"/>
              <w:spacing w:line="216" w:lineRule="auto"/>
              <w:jc w:val="center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</w:tc>
      </w:tr>
      <w:tr w:rsidR="00DC7DF1" w:rsidTr="00C42283">
        <w:trPr>
          <w:trHeight w:val="690"/>
          <w:jc w:val="center"/>
        </w:trPr>
        <w:tc>
          <w:tcPr>
            <w:tcW w:w="7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DF1" w:rsidRDefault="00DC7DF1" w:rsidP="00DC7DF1">
            <w:pPr>
              <w:snapToGrid w:val="0"/>
              <w:spacing w:line="216" w:lineRule="auto"/>
              <w:jc w:val="center"/>
            </w:pPr>
            <w:r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</w:rPr>
              <w:t>得分合計（總分100）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DF1" w:rsidRDefault="00DC7DF1" w:rsidP="00DC7DF1">
            <w:pPr>
              <w:snapToGrid w:val="0"/>
              <w:spacing w:line="216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DF1" w:rsidRDefault="00DC7DF1" w:rsidP="00DC7DF1">
            <w:pPr>
              <w:snapToGrid w:val="0"/>
              <w:spacing w:line="216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DF1" w:rsidRDefault="00DC7DF1" w:rsidP="00DC7DF1">
            <w:pPr>
              <w:snapToGrid w:val="0"/>
              <w:spacing w:line="216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</w:rPr>
            </w:pPr>
          </w:p>
        </w:tc>
      </w:tr>
      <w:tr w:rsidR="00DC7DF1" w:rsidTr="00C42283">
        <w:trPr>
          <w:trHeight w:val="690"/>
          <w:jc w:val="center"/>
        </w:trPr>
        <w:tc>
          <w:tcPr>
            <w:tcW w:w="7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DF1" w:rsidRDefault="00DC7DF1" w:rsidP="00DC7DF1">
            <w:pPr>
              <w:snapToGrid w:val="0"/>
              <w:spacing w:line="216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</w:rPr>
              <w:t>是否達</w:t>
            </w:r>
            <w:r w:rsidR="00763230"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</w:rPr>
              <w:t>75分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DF1" w:rsidRDefault="00DC7DF1" w:rsidP="00DC7DF1">
            <w:pPr>
              <w:snapToGrid w:val="0"/>
              <w:spacing w:line="216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DF1" w:rsidRDefault="00DC7DF1" w:rsidP="00DC7DF1">
            <w:pPr>
              <w:snapToGrid w:val="0"/>
              <w:spacing w:line="216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DF1" w:rsidRDefault="00DC7DF1" w:rsidP="00DC7DF1">
            <w:pPr>
              <w:snapToGrid w:val="0"/>
              <w:spacing w:line="216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</w:rPr>
            </w:pPr>
          </w:p>
        </w:tc>
      </w:tr>
      <w:tr w:rsidR="00DC7DF1" w:rsidTr="00DC7DF1">
        <w:trPr>
          <w:trHeight w:val="564"/>
          <w:jc w:val="center"/>
        </w:trPr>
        <w:tc>
          <w:tcPr>
            <w:tcW w:w="7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DF1" w:rsidRDefault="00DC7DF1" w:rsidP="00DC7DF1">
            <w:pPr>
              <w:snapToGrid w:val="0"/>
              <w:spacing w:line="216" w:lineRule="auto"/>
              <w:jc w:val="center"/>
            </w:pPr>
            <w:r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</w:rPr>
              <w:t>序位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DF1" w:rsidRDefault="00DC7DF1" w:rsidP="00DC7DF1">
            <w:pPr>
              <w:snapToGrid w:val="0"/>
              <w:spacing w:line="216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DF1" w:rsidRDefault="00DC7DF1" w:rsidP="00DC7DF1">
            <w:pPr>
              <w:snapToGrid w:val="0"/>
              <w:spacing w:line="216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DF1" w:rsidRDefault="00DC7DF1" w:rsidP="00DC7DF1">
            <w:pPr>
              <w:snapToGrid w:val="0"/>
              <w:spacing w:line="216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</w:rPr>
            </w:pPr>
          </w:p>
        </w:tc>
      </w:tr>
      <w:tr w:rsidR="00DC7DF1" w:rsidTr="00D165F0">
        <w:trPr>
          <w:trHeight w:val="3199"/>
          <w:jc w:val="center"/>
        </w:trPr>
        <w:tc>
          <w:tcPr>
            <w:tcW w:w="7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DF1" w:rsidRDefault="00DC7DF1" w:rsidP="00DC7DF1">
            <w:pPr>
              <w:spacing w:line="240" w:lineRule="atLeast"/>
              <w:jc w:val="both"/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0241C231" wp14:editId="2FC3741F">
                      <wp:simplePos x="0" y="0"/>
                      <wp:positionH relativeFrom="column">
                        <wp:posOffset>4542153</wp:posOffset>
                      </wp:positionH>
                      <wp:positionV relativeFrom="paragraph">
                        <wp:posOffset>13972</wp:posOffset>
                      </wp:positionV>
                      <wp:extent cx="2617470" cy="2346963"/>
                      <wp:effectExtent l="19050" t="19050" r="11430" b="15237"/>
                      <wp:wrapNone/>
                      <wp:docPr id="1" name="AutoShap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617470" cy="2346963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+- 0 0 -360"/>
                                  <a:gd name="f8" fmla="+- 0 0 -180"/>
                                  <a:gd name="f9" fmla="+- 0 0 -90"/>
                                  <a:gd name="f10" fmla="abs f3"/>
                                  <a:gd name="f11" fmla="abs f4"/>
                                  <a:gd name="f12" fmla="abs f5"/>
                                  <a:gd name="f13" fmla="*/ f7 f0 1"/>
                                  <a:gd name="f14" fmla="*/ f8 f0 1"/>
                                  <a:gd name="f15" fmla="*/ f9 f0 1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13 1 f2"/>
                                  <a:gd name="f20" fmla="*/ f14 1 f2"/>
                                  <a:gd name="f21" fmla="*/ f15 1 f2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f19 0 f1"/>
                                  <a:gd name="f27" fmla="+- f20 0 f1"/>
                                  <a:gd name="f28" fmla="+- f21 0 f1"/>
                                  <a:gd name="f29" fmla="min f23 f22"/>
                                  <a:gd name="f30" fmla="*/ f24 1 f18"/>
                                  <a:gd name="f31" fmla="*/ f25 1 f18"/>
                                  <a:gd name="f32" fmla="val f30"/>
                                  <a:gd name="f33" fmla="val f31"/>
                                  <a:gd name="f34" fmla="*/ f6 f29 1"/>
                                  <a:gd name="f35" fmla="+- f33 0 f6"/>
                                  <a:gd name="f36" fmla="+- f32 0 f6"/>
                                  <a:gd name="f37" fmla="*/ f33 f29 1"/>
                                  <a:gd name="f38" fmla="*/ f32 f29 1"/>
                                  <a:gd name="f39" fmla="*/ f35 1 2"/>
                                  <a:gd name="f40" fmla="*/ f36 1 2"/>
                                  <a:gd name="f41" fmla="*/ f36 1 12"/>
                                  <a:gd name="f42" fmla="*/ f35 7 1"/>
                                  <a:gd name="f43" fmla="*/ f36 7 1"/>
                                  <a:gd name="f44" fmla="*/ f35 11 1"/>
                                  <a:gd name="f45" fmla="+- f6 f39 0"/>
                                  <a:gd name="f46" fmla="+- f6 f40 0"/>
                                  <a:gd name="f47" fmla="*/ f42 1 12"/>
                                  <a:gd name="f48" fmla="*/ f43 1 12"/>
                                  <a:gd name="f49" fmla="*/ f44 1 12"/>
                                  <a:gd name="f50" fmla="*/ f41 f29 1"/>
                                  <a:gd name="f51" fmla="*/ f47 f29 1"/>
                                  <a:gd name="f52" fmla="*/ f48 f29 1"/>
                                  <a:gd name="f53" fmla="*/ f49 f29 1"/>
                                  <a:gd name="f54" fmla="*/ f46 f29 1"/>
                                  <a:gd name="f55" fmla="*/ f45 f29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6">
                                    <a:pos x="f34" y="f34"/>
                                  </a:cxn>
                                  <a:cxn ang="f27">
                                    <a:pos x="f34" y="f37"/>
                                  </a:cxn>
                                  <a:cxn ang="f27">
                                    <a:pos x="f38" y="f37"/>
                                  </a:cxn>
                                  <a:cxn ang="f28">
                                    <a:pos x="f54" y="f55"/>
                                  </a:cxn>
                                </a:cxnLst>
                                <a:rect l="f50" t="f51" r="f52" b="f53"/>
                                <a:pathLst>
                                  <a:path>
                                    <a:moveTo>
                                      <a:pt x="f34" y="f37"/>
                                    </a:moveTo>
                                    <a:lnTo>
                                      <a:pt x="f34" y="f34"/>
                                    </a:lnTo>
                                    <a:lnTo>
                                      <a:pt x="f38" y="f37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8" cap="flat">
                                <a:solidFill>
                                  <a:srgbClr val="000000"/>
                                </a:solidFill>
                                <a:custDash>
                                  <a:ds d="299906" sp="299906"/>
                                  <a:ds d="100000" sp="299906"/>
                                </a:custDash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1F9411" id="AutoShape 5" o:spid="_x0000_s1026" style="position:absolute;margin-left:357.65pt;margin-top:1.1pt;width:206.1pt;height:184.8pt;flip:x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17470,2346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" path="m,2346963l,,2617470,2346963,,2346963xe" filled="f" strokeweight=".26467mm">
                      <v:stroke joinstyle="miter"/>
                      <v:path arrowok="t" o:connecttype="custom" o:connectlocs="1308735,0;2617470,1173482;1308735,2346963;0,1173482;0,0;0,2346963;2617470,2346963;1308735,1173482" o:connectangles="270,0,90,180,270,90,90,0" textboxrect="218122,1369062,1526858,2151383"/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kern w:val="0"/>
                <w:szCs w:val="20"/>
              </w:rPr>
              <w:t>評選意見：</w:t>
            </w:r>
            <w:r>
              <w:rPr>
                <w:rFonts w:ascii="標楷體" w:eastAsia="標楷體" w:hAnsi="標楷體"/>
                <w:kern w:val="0"/>
              </w:rPr>
              <w:t>(得分合計低於</w:t>
            </w:r>
            <w:r w:rsidR="00763230">
              <w:rPr>
                <w:rFonts w:ascii="標楷體" w:eastAsia="標楷體" w:hAnsi="標楷體"/>
                <w:kern w:val="0"/>
              </w:rPr>
              <w:t>75分</w:t>
            </w:r>
            <w:r>
              <w:rPr>
                <w:rFonts w:ascii="標楷體" w:eastAsia="標楷體" w:hAnsi="標楷體"/>
                <w:kern w:val="0"/>
              </w:rPr>
              <w:t>或高於90分者，</w:t>
            </w:r>
            <w:proofErr w:type="gramStart"/>
            <w:r>
              <w:rPr>
                <w:rFonts w:ascii="標楷體" w:eastAsia="標楷體" w:hAnsi="標楷體"/>
                <w:kern w:val="0"/>
              </w:rPr>
              <w:t>請敘明</w:t>
            </w:r>
            <w:proofErr w:type="gramEnd"/>
            <w:r>
              <w:rPr>
                <w:rFonts w:ascii="標楷體" w:eastAsia="標楷體" w:hAnsi="標楷體"/>
                <w:kern w:val="0"/>
              </w:rPr>
              <w:t xml:space="preserve">原因) </w:t>
            </w:r>
          </w:p>
        </w:tc>
        <w:tc>
          <w:tcPr>
            <w:tcW w:w="1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DF1" w:rsidRDefault="00DC7DF1" w:rsidP="00DC7DF1">
            <w:pPr>
              <w:snapToGrid w:val="0"/>
              <w:jc w:val="center"/>
            </w:pPr>
            <w:r>
              <w:rPr>
                <w:rFonts w:ascii="標楷體" w:eastAsia="標楷體" w:hAnsi="標楷體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84A8414" wp14:editId="5DB9FAA9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231775</wp:posOffset>
                      </wp:positionV>
                      <wp:extent cx="1718313" cy="1733550"/>
                      <wp:effectExtent l="0" t="0" r="15240" b="19050"/>
                      <wp:wrapNone/>
                      <wp:docPr id="2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8313" cy="1733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:rsidR="00DC7DF1" w:rsidRDefault="00DC7DF1">
                                  <w:pPr>
                                    <w:snapToGrid w:val="0"/>
                                    <w:rPr>
                                      <w:rFonts w:ascii="Arial" w:eastAsia="標楷體" w:hAnsi="Arial"/>
                                      <w:color w:val="000000"/>
                                      <w:shd w:val="clear" w:color="auto" w:fill="FFFFFF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4A841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5.65pt;margin-top:18.25pt;width:135.3pt;height:136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" strokeweight=".26467mm">
                      <v:stroke dashstyle="dash"/>
                      <v:textbox>
                        <w:txbxContent>
                          <w:p w:rsidR="00DC7DF1" w:rsidRDefault="00DC7DF1">
                            <w:pPr>
                              <w:snapToGrid w:val="0"/>
                              <w:rPr>
                                <w:rFonts w:ascii="Arial" w:eastAsia="標楷體" w:hAnsi="Arial"/>
                                <w:color w:val="000000"/>
                                <w:shd w:val="clear" w:color="auto" w:fill="FFFFF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DF1" w:rsidRDefault="00DC7DF1" w:rsidP="00DC7DF1">
            <w:pPr>
              <w:snapToGrid w:val="0"/>
              <w:jc w:val="center"/>
            </w:pPr>
            <w:r>
              <w:rPr>
                <w:rFonts w:ascii="標楷體" w:eastAsia="標楷體" w:hAnsi="標楷體"/>
                <w:noProof/>
                <w:kern w:val="0"/>
                <w:sz w:val="2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2D207ED" wp14:editId="0E86E378">
                      <wp:simplePos x="0" y="0"/>
                      <wp:positionH relativeFrom="column">
                        <wp:posOffset>3233418</wp:posOffset>
                      </wp:positionH>
                      <wp:positionV relativeFrom="paragraph">
                        <wp:posOffset>400050</wp:posOffset>
                      </wp:positionV>
                      <wp:extent cx="316867" cy="1776734"/>
                      <wp:effectExtent l="0" t="0" r="0" b="0"/>
                      <wp:wrapNone/>
                      <wp:docPr id="3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6867" cy="177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DC7DF1" w:rsidRDefault="00DC7DF1">
                                  <w:pPr>
                                    <w:spacing w:line="220" w:lineRule="exact"/>
                                    <w:rPr>
                                      <w:rFonts w:ascii="微軟正黑體" w:eastAsia="微軟正黑體" w:hAnsi="微軟正黑體"/>
                                      <w:i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D207ED" id="文字方塊 2" o:spid="_x0000_s1027" type="#_x0000_t202" style="position:absolute;left:0;text-align:left;margin-left:254.6pt;margin-top:31.5pt;width:24.95pt;height:139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" filled="f" stroked="f">
                      <v:textbox>
                        <w:txbxContent>
                          <w:p w:rsidR="00DC7DF1" w:rsidRDefault="00DC7DF1">
                            <w:pPr>
                              <w:spacing w:line="220" w:lineRule="exact"/>
                              <w:rPr>
                                <w:rFonts w:ascii="微軟正黑體" w:eastAsia="微軟正黑體" w:hAnsi="微軟正黑體"/>
                                <w:i/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color w:val="000000"/>
                <w:shd w:val="clear" w:color="auto" w:fill="FFFFFF"/>
              </w:rPr>
              <w:t>彌  封  處</w:t>
            </w:r>
            <w:r>
              <w:rPr>
                <w:rFonts w:ascii="標楷體" w:eastAsia="標楷體" w:hAnsi="標楷體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67D13A4C" wp14:editId="60B66F4B">
                      <wp:simplePos x="0" y="0"/>
                      <wp:positionH relativeFrom="column">
                        <wp:posOffset>2787648</wp:posOffset>
                      </wp:positionH>
                      <wp:positionV relativeFrom="paragraph">
                        <wp:posOffset>-7148193</wp:posOffset>
                      </wp:positionV>
                      <wp:extent cx="345442" cy="1795781"/>
                      <wp:effectExtent l="0" t="0" r="0" b="0"/>
                      <wp:wrapNone/>
                      <wp:docPr id="4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5442" cy="17957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DC7DF1" w:rsidRDefault="00DC7DF1">
                                  <w:pPr>
                                    <w:spacing w:line="220" w:lineRule="exact"/>
                                    <w:rPr>
                                      <w:rFonts w:ascii="微軟正黑體" w:eastAsia="微軟正黑體" w:hAnsi="微軟正黑體"/>
                                      <w:i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D13A4C" id="_x0000_s1028" type="#_x0000_t202" style="position:absolute;left:0;text-align:left;margin-left:219.5pt;margin-top:-562.85pt;width:27.2pt;height:141.4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" filled="f" stroked="f">
                      <v:textbox>
                        <w:txbxContent>
                          <w:p w:rsidR="00DC7DF1" w:rsidRDefault="00DC7DF1">
                            <w:pPr>
                              <w:spacing w:line="220" w:lineRule="exact"/>
                              <w:rPr>
                                <w:rFonts w:ascii="微軟正黑體" w:eastAsia="微軟正黑體" w:hAnsi="微軟正黑體"/>
                                <w:i/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C7DF1" w:rsidRDefault="00DC7DF1" w:rsidP="00DC7DF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:rsidR="00530C11" w:rsidRDefault="00EE0FE9">
      <w:pPr>
        <w:spacing w:line="360" w:lineRule="atLeast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5234309</wp:posOffset>
                </wp:positionH>
                <wp:positionV relativeFrom="paragraph">
                  <wp:posOffset>-5084</wp:posOffset>
                </wp:positionV>
                <wp:extent cx="1968502" cy="248287"/>
                <wp:effectExtent l="0" t="0" r="0" b="0"/>
                <wp:wrapNone/>
                <wp:docPr id="5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8502" cy="2482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651FF2" w:rsidRDefault="00651FF2">
                            <w:pPr>
                              <w:spacing w:line="220" w:lineRule="exact"/>
                              <w:rPr>
                                <w:rFonts w:ascii="微軟正黑體" w:eastAsia="微軟正黑體" w:hAnsi="微軟正黑體"/>
                                <w:i/>
                                <w:sz w:val="22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412.15pt;margin-top:-.4pt;width:155pt;height:19.5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" filled="f" stroked="f">
                <v:textbox>
                  <w:txbxContent>
                    <w:p w:rsidR="00651FF2" w:rsidRDefault="00651FF2">
                      <w:pPr>
                        <w:spacing w:line="220" w:lineRule="exact"/>
                        <w:rPr>
                          <w:rFonts w:ascii="微軟正黑體" w:eastAsia="微軟正黑體" w:hAnsi="微軟正黑體"/>
                          <w:i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kern w:val="0"/>
        </w:rPr>
        <w:t>備註：本人知悉並遵守「採購評選委員會委員須知」之內容。</w:t>
      </w:r>
    </w:p>
    <w:p w:rsidR="00530C11" w:rsidRDefault="00530C11">
      <w:pPr>
        <w:widowControl/>
        <w:suppressAutoHyphens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br w:type="page"/>
      </w:r>
    </w:p>
    <w:p w:rsidR="00651FF2" w:rsidRDefault="00EE0FE9">
      <w:pPr>
        <w:spacing w:line="360" w:lineRule="atLeast"/>
      </w:pPr>
      <w:r>
        <w:rPr>
          <w:rFonts w:ascii="標楷體" w:eastAsia="標楷體" w:hAnsi="標楷體"/>
          <w:noProof/>
          <w:kern w:val="0"/>
          <w:sz w:val="2"/>
          <w:szCs w:val="2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-591817</wp:posOffset>
                </wp:positionH>
                <wp:positionV relativeFrom="paragraph">
                  <wp:posOffset>7399653</wp:posOffset>
                </wp:positionV>
                <wp:extent cx="2366010" cy="2139952"/>
                <wp:effectExtent l="0" t="0" r="15240" b="12698"/>
                <wp:wrapNone/>
                <wp:docPr id="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6010" cy="2139952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057E6E96" id="Rectangle 2" o:spid="_x0000_s1026" style="position:absolute;margin-left:-46.6pt;margin-top:582.65pt;width:186.3pt;height:168.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" fillcolor="black" strokeweight=".26467mm">
                <v:textbox inset="0,0,0,0"/>
              </v:rect>
            </w:pict>
          </mc:Fallback>
        </mc:AlternateContent>
      </w:r>
    </w:p>
    <w:p w:rsidR="00651FF2" w:rsidRDefault="00EE0FE9">
      <w:pPr>
        <w:pageBreakBefore/>
        <w:spacing w:line="360" w:lineRule="exact"/>
        <w:jc w:val="center"/>
      </w:pPr>
      <w:r>
        <w:rPr>
          <w:rFonts w:ascii="標楷體" w:eastAsia="標楷體" w:hAnsi="標楷體"/>
          <w:b/>
          <w:bCs/>
          <w:kern w:val="0"/>
          <w:sz w:val="32"/>
          <w:szCs w:val="32"/>
        </w:rPr>
        <w:lastRenderedPageBreak/>
        <w:t>立法院</w:t>
      </w:r>
      <w:proofErr w:type="gramStart"/>
      <w:r>
        <w:rPr>
          <w:rFonts w:ascii="標楷體" w:eastAsia="標楷體" w:hAnsi="標楷體"/>
          <w:b/>
          <w:bCs/>
          <w:kern w:val="0"/>
          <w:sz w:val="32"/>
          <w:szCs w:val="32"/>
        </w:rPr>
        <w:t>11</w:t>
      </w:r>
      <w:r w:rsidR="00DC7DF1">
        <w:rPr>
          <w:rFonts w:ascii="標楷體" w:eastAsia="標楷體" w:hAnsi="標楷體" w:hint="eastAsia"/>
          <w:b/>
          <w:bCs/>
          <w:kern w:val="0"/>
          <w:sz w:val="32"/>
          <w:szCs w:val="32"/>
        </w:rPr>
        <w:t>5</w:t>
      </w:r>
      <w:proofErr w:type="gramEnd"/>
      <w:r>
        <w:rPr>
          <w:rFonts w:ascii="標楷體" w:eastAsia="標楷體" w:hAnsi="標楷體"/>
          <w:b/>
          <w:bCs/>
          <w:kern w:val="0"/>
          <w:sz w:val="32"/>
          <w:szCs w:val="32"/>
        </w:rPr>
        <w:t>年度康園餐廳出租案(投標時免附)</w:t>
      </w:r>
    </w:p>
    <w:p w:rsidR="00651FF2" w:rsidRDefault="00EE0FE9">
      <w:pPr>
        <w:spacing w:line="360" w:lineRule="exact"/>
        <w:ind w:left="-33" w:right="-142" w:hanging="250"/>
        <w:jc w:val="center"/>
      </w:pPr>
      <w:r>
        <w:rPr>
          <w:rFonts w:ascii="標楷體" w:eastAsia="標楷體" w:hAnsi="標楷體"/>
          <w:b/>
          <w:kern w:val="0"/>
          <w:sz w:val="32"/>
          <w:szCs w:val="32"/>
        </w:rPr>
        <w:t>評選委員評選總表</w:t>
      </w:r>
    </w:p>
    <w:p w:rsidR="00651FF2" w:rsidRDefault="00EE0FE9">
      <w:pPr>
        <w:spacing w:line="360" w:lineRule="atLeast"/>
        <w:ind w:left="-33" w:right="-142" w:hanging="250"/>
        <w:jc w:val="right"/>
      </w:pPr>
      <w:r>
        <w:rPr>
          <w:rFonts w:ascii="標楷體" w:eastAsia="標楷體" w:hAnsi="標楷體"/>
          <w:b/>
          <w:kern w:val="0"/>
          <w:sz w:val="32"/>
          <w:szCs w:val="32"/>
        </w:rPr>
        <w:t xml:space="preserve">      </w:t>
      </w:r>
      <w:r>
        <w:rPr>
          <w:rFonts w:ascii="標楷體" w:eastAsia="標楷體" w:hAnsi="標楷體"/>
          <w:spacing w:val="30"/>
          <w:kern w:val="0"/>
        </w:rPr>
        <w:t>日期：  年  月  日</w:t>
      </w:r>
    </w:p>
    <w:tbl>
      <w:tblPr>
        <w:tblW w:w="962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7"/>
        <w:gridCol w:w="992"/>
        <w:gridCol w:w="1173"/>
        <w:gridCol w:w="386"/>
        <w:gridCol w:w="787"/>
        <w:gridCol w:w="347"/>
        <w:gridCol w:w="826"/>
        <w:gridCol w:w="734"/>
        <w:gridCol w:w="439"/>
        <w:gridCol w:w="695"/>
        <w:gridCol w:w="478"/>
        <w:gridCol w:w="1173"/>
        <w:gridCol w:w="50"/>
        <w:gridCol w:w="1124"/>
      </w:tblGrid>
      <w:tr w:rsidR="00651FF2">
        <w:trPr>
          <w:cantSplit/>
          <w:trHeight w:hRule="exact" w:val="405"/>
          <w:jc w:val="center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1FF2" w:rsidRDefault="00EE0FE9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廠商編號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1FF2" w:rsidRDefault="00EE0FE9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1FF2" w:rsidRDefault="00EE0FE9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乙</w:t>
            </w:r>
          </w:p>
        </w:tc>
        <w:tc>
          <w:tcPr>
            <w:tcW w:w="2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1FF2" w:rsidRDefault="00EE0FE9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丙</w:t>
            </w:r>
          </w:p>
        </w:tc>
      </w:tr>
      <w:tr w:rsidR="00651FF2" w:rsidTr="006E37D6">
        <w:trPr>
          <w:cantSplit/>
          <w:trHeight w:val="498"/>
          <w:jc w:val="center"/>
        </w:trPr>
        <w:tc>
          <w:tcPr>
            <w:tcW w:w="14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51FF2" w:rsidRDefault="00EE0FE9">
            <w:pPr>
              <w:snapToGrid w:val="0"/>
              <w:spacing w:after="360"/>
              <w:jc w:val="right"/>
              <w:rPr>
                <w:rFonts w:ascii="標楷體" w:eastAsia="標楷體" w:hAnsi="標楷體"/>
                <w:spacing w:val="-2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/>
                <w:spacing w:val="-20"/>
                <w:kern w:val="0"/>
                <w:sz w:val="26"/>
                <w:szCs w:val="26"/>
              </w:rPr>
              <w:t>廠商名稱</w:t>
            </w:r>
          </w:p>
          <w:p w:rsidR="00651FF2" w:rsidRDefault="00EE0FE9">
            <w:pPr>
              <w:snapToGrid w:val="0"/>
              <w:rPr>
                <w:rFonts w:ascii="標楷體" w:eastAsia="標楷體" w:hAnsi="標楷體"/>
                <w:spacing w:val="-2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/>
                <w:spacing w:val="-20"/>
                <w:kern w:val="0"/>
                <w:sz w:val="26"/>
                <w:szCs w:val="26"/>
              </w:rPr>
              <w:t>評選委員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51FF2" w:rsidRDefault="00651FF2">
            <w:pPr>
              <w:spacing w:before="120"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51FF2" w:rsidRDefault="00651FF2">
            <w:pPr>
              <w:spacing w:line="44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51FF2" w:rsidRDefault="00651FF2">
            <w:pPr>
              <w:spacing w:line="44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651FF2" w:rsidTr="006E37D6">
        <w:trPr>
          <w:cantSplit/>
          <w:trHeight w:val="194"/>
          <w:jc w:val="center"/>
        </w:trPr>
        <w:tc>
          <w:tcPr>
            <w:tcW w:w="14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51FF2" w:rsidRDefault="00651FF2">
            <w:pPr>
              <w:spacing w:line="44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51FF2" w:rsidRDefault="00EE0FE9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得分加總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51FF2" w:rsidRDefault="00EE0FE9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序位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51FF2" w:rsidRDefault="00EE0FE9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得分加總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51FF2" w:rsidRDefault="00EE0FE9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序位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51FF2" w:rsidRDefault="00EE0FE9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得分加總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51FF2" w:rsidRDefault="00EE0FE9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序位</w:t>
            </w:r>
          </w:p>
        </w:tc>
      </w:tr>
      <w:tr w:rsidR="00651FF2">
        <w:trPr>
          <w:cantSplit/>
          <w:trHeight w:hRule="exact" w:val="567"/>
          <w:jc w:val="center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1FF2" w:rsidRDefault="00EE0FE9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1FF2" w:rsidRDefault="00651FF2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1FF2" w:rsidRDefault="00651FF2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1FF2" w:rsidRDefault="00651FF2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1FF2" w:rsidRDefault="00651FF2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1FF2" w:rsidRDefault="00651FF2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1FF2" w:rsidRDefault="00651FF2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651FF2">
        <w:trPr>
          <w:cantSplit/>
          <w:trHeight w:hRule="exact" w:val="567"/>
          <w:jc w:val="center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1FF2" w:rsidRDefault="00EE0FE9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1FF2" w:rsidRDefault="00651FF2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1FF2" w:rsidRDefault="00651FF2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1FF2" w:rsidRDefault="00651FF2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1FF2" w:rsidRDefault="00651FF2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1FF2" w:rsidRDefault="00651FF2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1FF2" w:rsidRDefault="00651FF2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651FF2">
        <w:trPr>
          <w:cantSplit/>
          <w:trHeight w:hRule="exact" w:val="567"/>
          <w:jc w:val="center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1FF2" w:rsidRDefault="00EE0FE9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1FF2" w:rsidRDefault="00651FF2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1FF2" w:rsidRDefault="00651FF2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1FF2" w:rsidRDefault="00651FF2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1FF2" w:rsidRDefault="00651FF2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1FF2" w:rsidRDefault="00651FF2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1FF2" w:rsidRDefault="00651FF2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651FF2">
        <w:trPr>
          <w:cantSplit/>
          <w:trHeight w:hRule="exact" w:val="567"/>
          <w:jc w:val="center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1FF2" w:rsidRDefault="00EE0FE9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1FF2" w:rsidRDefault="00651FF2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1FF2" w:rsidRDefault="00651FF2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1FF2" w:rsidRDefault="00651FF2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1FF2" w:rsidRDefault="00651FF2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1FF2" w:rsidRDefault="00651FF2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1FF2" w:rsidRDefault="00651FF2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651FF2">
        <w:trPr>
          <w:cantSplit/>
          <w:trHeight w:hRule="exact" w:val="567"/>
          <w:jc w:val="center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1FF2" w:rsidRDefault="00EE0FE9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1FF2" w:rsidRDefault="00651FF2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1FF2" w:rsidRDefault="00651FF2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1FF2" w:rsidRDefault="00651FF2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1FF2" w:rsidRDefault="00651FF2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1FF2" w:rsidRDefault="00651FF2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1FF2" w:rsidRDefault="00651FF2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651FF2">
        <w:trPr>
          <w:cantSplit/>
          <w:trHeight w:hRule="exact" w:val="567"/>
          <w:jc w:val="center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1FF2" w:rsidRDefault="00EE0FE9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1FF2" w:rsidRDefault="00651FF2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1FF2" w:rsidRDefault="00651FF2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1FF2" w:rsidRDefault="00651FF2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1FF2" w:rsidRDefault="00651FF2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1FF2" w:rsidRDefault="00651FF2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1FF2" w:rsidRDefault="00651FF2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651FF2">
        <w:trPr>
          <w:cantSplit/>
          <w:trHeight w:hRule="exact" w:val="567"/>
          <w:jc w:val="center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1FF2" w:rsidRDefault="00EE0FE9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1FF2" w:rsidRDefault="00651FF2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1FF2" w:rsidRDefault="00651FF2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1FF2" w:rsidRDefault="00651FF2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1FF2" w:rsidRDefault="00651FF2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1FF2" w:rsidRDefault="00651FF2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1FF2" w:rsidRDefault="00651FF2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651FF2">
        <w:trPr>
          <w:cantSplit/>
          <w:trHeight w:hRule="exact" w:val="567"/>
          <w:jc w:val="center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1FF2" w:rsidRDefault="00EE0FE9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廠商標價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1FF2" w:rsidRDefault="00651FF2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1FF2" w:rsidRDefault="00651FF2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1FF2" w:rsidRDefault="00651FF2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651FF2">
        <w:trPr>
          <w:cantSplit/>
          <w:trHeight w:hRule="exact" w:val="854"/>
          <w:jc w:val="center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1FF2" w:rsidRDefault="00EE0FE9">
            <w:pPr>
              <w:snapToGrid w:val="0"/>
              <w:spacing w:line="440" w:lineRule="exact"/>
              <w:jc w:val="center"/>
            </w:pPr>
            <w:r>
              <w:rPr>
                <w:rFonts w:ascii="標楷體" w:eastAsia="標楷體" w:hAnsi="標楷體"/>
                <w:kern w:val="0"/>
                <w:szCs w:val="28"/>
              </w:rPr>
              <w:t>平均評分/總評分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1FF2" w:rsidRDefault="00651FF2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1FF2" w:rsidRDefault="00651FF2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1FF2" w:rsidRDefault="00651FF2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651FF2">
        <w:trPr>
          <w:cantSplit/>
          <w:trHeight w:hRule="exact" w:val="567"/>
          <w:jc w:val="center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1FF2" w:rsidRDefault="00EE0FE9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是否合格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1FF2" w:rsidRDefault="00EE0FE9">
            <w:pPr>
              <w:snapToGrid w:val="0"/>
              <w:spacing w:line="440" w:lineRule="exact"/>
              <w:jc w:val="center"/>
            </w:pPr>
            <w:r>
              <w:rPr>
                <w:rFonts w:ascii="標楷體" w:eastAsia="標楷體" w:hAnsi="標楷體" w:cs="Wingdings"/>
                <w:kern w:val="0"/>
                <w:sz w:val="28"/>
                <w:szCs w:val="28"/>
              </w:rPr>
              <w:t></w:t>
            </w:r>
            <w:r w:rsidR="00530C11">
              <w:rPr>
                <w:rFonts w:ascii="新細明體" w:hAnsi="新細明體" w:cs="Wingdings" w:hint="eastAsia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合格</w:t>
            </w:r>
            <w:r>
              <w:rPr>
                <w:rFonts w:ascii="標楷體" w:eastAsia="標楷體" w:hAnsi="標楷體" w:cs="Wingdings"/>
                <w:kern w:val="0"/>
                <w:sz w:val="28"/>
                <w:szCs w:val="28"/>
              </w:rPr>
              <w:t></w:t>
            </w:r>
            <w:r w:rsidR="00530C11">
              <w:rPr>
                <w:rFonts w:ascii="新細明體" w:hAnsi="新細明體" w:cs="Wingdings" w:hint="eastAsia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不合格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1FF2" w:rsidRDefault="00530C11" w:rsidP="00530C11">
            <w:pPr>
              <w:snapToGrid w:val="0"/>
              <w:spacing w:line="440" w:lineRule="exact"/>
              <w:jc w:val="center"/>
            </w:pPr>
            <w:r>
              <w:rPr>
                <w:rFonts w:ascii="新細明體" w:hAnsi="新細明體" w:cs="Wingdings" w:hint="eastAsia"/>
                <w:kern w:val="0"/>
                <w:sz w:val="28"/>
                <w:szCs w:val="28"/>
              </w:rPr>
              <w:t>□</w:t>
            </w:r>
            <w:r w:rsidR="00EE0FE9">
              <w:rPr>
                <w:rFonts w:ascii="標楷體" w:eastAsia="標楷體" w:hAnsi="標楷體"/>
                <w:kern w:val="0"/>
                <w:sz w:val="28"/>
                <w:szCs w:val="28"/>
              </w:rPr>
              <w:t>合格</w:t>
            </w:r>
            <w:r w:rsidR="00EE0FE9">
              <w:rPr>
                <w:rFonts w:ascii="標楷體" w:eastAsia="標楷體" w:hAnsi="標楷體" w:cs="Wingdings"/>
                <w:kern w:val="0"/>
                <w:sz w:val="28"/>
                <w:szCs w:val="28"/>
              </w:rPr>
              <w:t></w:t>
            </w:r>
            <w:r>
              <w:rPr>
                <w:rFonts w:ascii="新細明體" w:hAnsi="新細明體" w:cs="Wingdings" w:hint="eastAsia"/>
                <w:kern w:val="0"/>
                <w:sz w:val="28"/>
                <w:szCs w:val="28"/>
              </w:rPr>
              <w:t>□</w:t>
            </w:r>
            <w:r w:rsidR="00EE0FE9">
              <w:rPr>
                <w:rFonts w:ascii="標楷體" w:eastAsia="標楷體" w:hAnsi="標楷體"/>
                <w:kern w:val="0"/>
                <w:sz w:val="28"/>
                <w:szCs w:val="28"/>
              </w:rPr>
              <w:t>不合格</w:t>
            </w:r>
          </w:p>
        </w:tc>
        <w:tc>
          <w:tcPr>
            <w:tcW w:w="2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1FF2" w:rsidRDefault="00530C11" w:rsidP="00530C11">
            <w:pPr>
              <w:snapToGrid w:val="0"/>
              <w:spacing w:line="440" w:lineRule="exact"/>
              <w:jc w:val="center"/>
            </w:pPr>
            <w:r>
              <w:rPr>
                <w:rFonts w:ascii="新細明體" w:hAnsi="新細明體" w:cs="Wingdings" w:hint="eastAsia"/>
                <w:kern w:val="0"/>
                <w:sz w:val="28"/>
                <w:szCs w:val="28"/>
              </w:rPr>
              <w:t>□</w:t>
            </w:r>
            <w:r w:rsidR="00EE0FE9">
              <w:rPr>
                <w:rFonts w:ascii="標楷體" w:eastAsia="標楷體" w:hAnsi="標楷體"/>
                <w:kern w:val="0"/>
                <w:sz w:val="28"/>
                <w:szCs w:val="28"/>
              </w:rPr>
              <w:t>合格</w:t>
            </w:r>
            <w:r>
              <w:rPr>
                <w:rFonts w:ascii="新細明體" w:hAnsi="新細明體" w:cs="Wingdings" w:hint="eastAsia"/>
                <w:kern w:val="0"/>
                <w:sz w:val="28"/>
                <w:szCs w:val="28"/>
              </w:rPr>
              <w:t>□</w:t>
            </w:r>
            <w:r w:rsidR="00EE0FE9">
              <w:rPr>
                <w:rFonts w:ascii="標楷體" w:eastAsia="標楷體" w:hAnsi="標楷體"/>
                <w:kern w:val="0"/>
                <w:sz w:val="28"/>
                <w:szCs w:val="28"/>
              </w:rPr>
              <w:t>不合格</w:t>
            </w:r>
          </w:p>
        </w:tc>
      </w:tr>
      <w:tr w:rsidR="00651FF2">
        <w:trPr>
          <w:cantSplit/>
          <w:trHeight w:hRule="exact" w:val="670"/>
          <w:jc w:val="center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1FF2" w:rsidRDefault="00EE0FE9">
            <w:pPr>
              <w:snapToGrid w:val="0"/>
              <w:spacing w:line="216" w:lineRule="auto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序位</w:t>
            </w:r>
            <w:proofErr w:type="gramStart"/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和</w:t>
            </w:r>
            <w:proofErr w:type="gramEnd"/>
          </w:p>
          <w:p w:rsidR="00651FF2" w:rsidRDefault="00EE0FE9">
            <w:pPr>
              <w:snapToGrid w:val="0"/>
              <w:spacing w:line="216" w:lineRule="auto"/>
              <w:jc w:val="center"/>
            </w:pPr>
            <w:r>
              <w:rPr>
                <w:rFonts w:ascii="標楷體" w:eastAsia="標楷體" w:hAnsi="標楷體"/>
                <w:color w:val="000000"/>
                <w:spacing w:val="-20"/>
                <w:kern w:val="0"/>
                <w:sz w:val="28"/>
                <w:szCs w:val="28"/>
              </w:rPr>
              <w:t>(序位合計)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1FF2" w:rsidRDefault="00651FF2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1FF2" w:rsidRDefault="00651FF2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1FF2" w:rsidRDefault="00651FF2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651FF2">
        <w:trPr>
          <w:cantSplit/>
          <w:trHeight w:hRule="exact" w:val="567"/>
          <w:jc w:val="center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1FF2" w:rsidRDefault="00EE0FE9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序位名次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1FF2" w:rsidRDefault="00651FF2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1FF2" w:rsidRDefault="00651FF2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1FF2" w:rsidRDefault="00651FF2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651FF2">
        <w:trPr>
          <w:cantSplit/>
          <w:trHeight w:val="575"/>
          <w:jc w:val="center"/>
        </w:trPr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1FF2" w:rsidRDefault="00EE0FE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全部評選委員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1FF2" w:rsidRDefault="00EE0FE9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姓名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1FF2" w:rsidRDefault="00651FF2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1FF2" w:rsidRDefault="00651FF2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1FF2" w:rsidRDefault="00651FF2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1FF2" w:rsidRDefault="00651FF2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1FF2" w:rsidRDefault="00651FF2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1FF2" w:rsidRDefault="00651FF2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1FF2" w:rsidRDefault="00651FF2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651FF2">
        <w:trPr>
          <w:cantSplit/>
          <w:trHeight w:val="575"/>
          <w:jc w:val="center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1FF2" w:rsidRDefault="00651FF2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1FF2" w:rsidRDefault="00EE0FE9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職業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1FF2" w:rsidRDefault="00651FF2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1FF2" w:rsidRDefault="00651FF2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1FF2" w:rsidRDefault="00651FF2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1FF2" w:rsidRDefault="00651FF2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1FF2" w:rsidRDefault="00651FF2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1FF2" w:rsidRDefault="00651FF2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1FF2" w:rsidRDefault="00651FF2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651FF2">
        <w:trPr>
          <w:cantSplit/>
          <w:trHeight w:val="575"/>
          <w:jc w:val="center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1FF2" w:rsidRDefault="00651FF2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1FF2" w:rsidRDefault="00EE0FE9">
            <w:pPr>
              <w:snapToGrid w:val="0"/>
              <w:jc w:val="center"/>
              <w:rPr>
                <w:rFonts w:ascii="標楷體" w:eastAsia="標楷體" w:hAnsi="標楷體"/>
                <w:spacing w:val="-2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20"/>
                <w:kern w:val="0"/>
                <w:sz w:val="28"/>
                <w:szCs w:val="28"/>
              </w:rPr>
              <w:t>出席或</w:t>
            </w:r>
          </w:p>
          <w:p w:rsidR="00651FF2" w:rsidRDefault="00EE0FE9">
            <w:pPr>
              <w:snapToGrid w:val="0"/>
              <w:jc w:val="center"/>
              <w:rPr>
                <w:rFonts w:ascii="標楷體" w:eastAsia="標楷體" w:hAnsi="標楷體"/>
                <w:spacing w:val="-2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20"/>
                <w:kern w:val="0"/>
                <w:sz w:val="28"/>
                <w:szCs w:val="28"/>
              </w:rPr>
              <w:t>缺席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1FF2" w:rsidRDefault="00651FF2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1FF2" w:rsidRDefault="00651FF2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1FF2" w:rsidRDefault="00651FF2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1FF2" w:rsidRDefault="00651FF2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1FF2" w:rsidRDefault="00651FF2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1FF2" w:rsidRDefault="00651FF2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1FF2" w:rsidRDefault="00651FF2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651FF2" w:rsidTr="006E37D6">
        <w:trPr>
          <w:cantSplit/>
          <w:trHeight w:hRule="exact" w:val="2407"/>
          <w:jc w:val="center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1FF2" w:rsidRDefault="00EE0FE9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其他記事</w:t>
            </w:r>
          </w:p>
        </w:tc>
        <w:tc>
          <w:tcPr>
            <w:tcW w:w="821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1FF2" w:rsidRDefault="00EE0FE9">
            <w:pPr>
              <w:widowControl/>
              <w:spacing w:line="36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1.評選委員是否先</w:t>
            </w:r>
            <w:r w:rsidR="006E37D6">
              <w:rPr>
                <w:rFonts w:ascii="標楷體" w:eastAsia="標楷體" w:hAnsi="標楷體" w:hint="eastAsia"/>
                <w:kern w:val="0"/>
              </w:rPr>
              <w:t>就各評選項目、受評廠商資料及工作小組初審意見，</w:t>
            </w:r>
            <w:proofErr w:type="gramStart"/>
            <w:r>
              <w:rPr>
                <w:rFonts w:ascii="標楷體" w:eastAsia="標楷體" w:hAnsi="標楷體"/>
                <w:kern w:val="0"/>
              </w:rPr>
              <w:t>經逐項</w:t>
            </w:r>
            <w:proofErr w:type="gramEnd"/>
            <w:r>
              <w:rPr>
                <w:rFonts w:ascii="標楷體" w:eastAsia="標楷體" w:hAnsi="標楷體"/>
                <w:kern w:val="0"/>
              </w:rPr>
              <w:t>討論後，再予評分：</w:t>
            </w:r>
          </w:p>
          <w:p w:rsidR="00651FF2" w:rsidRDefault="00EE0FE9">
            <w:pPr>
              <w:widowControl/>
              <w:spacing w:line="36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2.不同委員評選結果有無明顯差異情形（如有，其情形及處置）：</w:t>
            </w:r>
          </w:p>
          <w:p w:rsidR="00651FF2" w:rsidRDefault="00EE0FE9">
            <w:pPr>
              <w:widowControl/>
              <w:spacing w:line="36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3.評選委員會或個別委員評選結果與工作小組初審意見有無差異情形（如有，其情形及處置）：</w:t>
            </w:r>
          </w:p>
          <w:p w:rsidR="00651FF2" w:rsidRDefault="00EE0FE9">
            <w:pPr>
              <w:widowControl/>
              <w:spacing w:line="360" w:lineRule="exact"/>
              <w:ind w:left="247" w:hanging="247"/>
            </w:pPr>
            <w:r>
              <w:rPr>
                <w:rFonts w:ascii="標楷體" w:eastAsia="標楷體" w:hAnsi="標楷體"/>
                <w:kern w:val="0"/>
              </w:rPr>
              <w:t>4.評選結果於簽報機關首長或其授權人員核定後方生效。</w:t>
            </w:r>
          </w:p>
        </w:tc>
      </w:tr>
    </w:tbl>
    <w:p w:rsidR="00651FF2" w:rsidRDefault="00EE0FE9">
      <w:pPr>
        <w:pStyle w:val="D1"/>
        <w:spacing w:line="560" w:lineRule="exact"/>
      </w:pPr>
      <w:r>
        <w:rPr>
          <w:rFonts w:ascii="標楷體" w:hAnsi="標楷體"/>
          <w:b w:val="0"/>
          <w:bCs w:val="0"/>
          <w:color w:val="auto"/>
          <w:sz w:val="28"/>
        </w:rPr>
        <w:t>出席評選委員簽名：</w:t>
      </w:r>
    </w:p>
    <w:p w:rsidR="00651FF2" w:rsidRDefault="00EE0FE9">
      <w:pPr>
        <w:pageBreakBefore/>
        <w:spacing w:after="360"/>
        <w:jc w:val="center"/>
      </w:pPr>
      <w:r>
        <w:rPr>
          <w:rFonts w:ascii="標楷體" w:eastAsia="標楷體" w:hAnsi="標楷體"/>
          <w:b/>
          <w:color w:val="000000"/>
          <w:kern w:val="0"/>
          <w:sz w:val="48"/>
        </w:rPr>
        <w:lastRenderedPageBreak/>
        <w:t>切 結 書</w:t>
      </w:r>
      <w:r>
        <w:rPr>
          <w:rFonts w:ascii="標楷體" w:eastAsia="標楷體" w:hAnsi="標楷體"/>
          <w:b/>
          <w:bCs/>
          <w:color w:val="000000"/>
          <w:kern w:val="0"/>
          <w:sz w:val="48"/>
        </w:rPr>
        <w:t>(</w:t>
      </w:r>
      <w:proofErr w:type="gramStart"/>
      <w:r>
        <w:rPr>
          <w:rFonts w:ascii="標楷體" w:eastAsia="標楷體" w:hAnsi="標楷體"/>
          <w:b/>
          <w:bCs/>
          <w:color w:val="000000"/>
          <w:kern w:val="0"/>
          <w:sz w:val="48"/>
        </w:rPr>
        <w:t>投標時檢附</w:t>
      </w:r>
      <w:proofErr w:type="gramEnd"/>
      <w:r>
        <w:rPr>
          <w:rFonts w:ascii="標楷體" w:eastAsia="標楷體" w:hAnsi="標楷體"/>
          <w:b/>
          <w:bCs/>
          <w:color w:val="000000"/>
          <w:kern w:val="0"/>
          <w:sz w:val="48"/>
        </w:rPr>
        <w:t>)</w:t>
      </w:r>
    </w:p>
    <w:p w:rsidR="00651FF2" w:rsidRDefault="00EE0FE9">
      <w:pPr>
        <w:widowControl/>
        <w:jc w:val="both"/>
      </w:pPr>
      <w:r>
        <w:rPr>
          <w:rFonts w:ascii="標楷體" w:eastAsia="標楷體" w:hAnsi="標楷體"/>
          <w:color w:val="000000"/>
          <w:kern w:val="0"/>
          <w:sz w:val="36"/>
          <w:szCs w:val="36"/>
        </w:rPr>
        <w:t>本廠商</w:t>
      </w:r>
      <w:r>
        <w:rPr>
          <w:rFonts w:ascii="標楷體" w:eastAsia="標楷體" w:hAnsi="標楷體"/>
          <w:b/>
          <w:color w:val="000000"/>
          <w:kern w:val="0"/>
          <w:sz w:val="36"/>
          <w:szCs w:val="36"/>
        </w:rPr>
        <w:t>立法院</w:t>
      </w:r>
      <w:proofErr w:type="gramStart"/>
      <w:r>
        <w:rPr>
          <w:rFonts w:ascii="標楷體" w:eastAsia="標楷體" w:hAnsi="標楷體"/>
          <w:b/>
          <w:color w:val="000000"/>
          <w:kern w:val="0"/>
          <w:sz w:val="36"/>
          <w:szCs w:val="36"/>
        </w:rPr>
        <w:t>11</w:t>
      </w:r>
      <w:r w:rsidR="00DC7DF1">
        <w:rPr>
          <w:rFonts w:ascii="標楷體" w:eastAsia="標楷體" w:hAnsi="標楷體" w:hint="eastAsia"/>
          <w:b/>
          <w:color w:val="000000"/>
          <w:kern w:val="0"/>
          <w:sz w:val="36"/>
          <w:szCs w:val="36"/>
        </w:rPr>
        <w:t>5</w:t>
      </w:r>
      <w:proofErr w:type="gramEnd"/>
      <w:r>
        <w:rPr>
          <w:rFonts w:ascii="標楷體" w:eastAsia="標楷體" w:hAnsi="標楷體"/>
          <w:b/>
          <w:color w:val="000000"/>
          <w:kern w:val="0"/>
          <w:sz w:val="36"/>
          <w:szCs w:val="36"/>
        </w:rPr>
        <w:t>年度康園餐廳出租案</w:t>
      </w:r>
      <w:r>
        <w:rPr>
          <w:rFonts w:ascii="標楷體" w:eastAsia="標楷體" w:hAnsi="標楷體"/>
          <w:color w:val="000000"/>
          <w:kern w:val="0"/>
          <w:sz w:val="36"/>
          <w:szCs w:val="36"/>
        </w:rPr>
        <w:t>招標，對於廠商之責任，包括刑事、民事與行政責任，已充分瞭解相關之法令規定，並願確實遵行。</w:t>
      </w:r>
    </w:p>
    <w:p w:rsidR="00651FF2" w:rsidRDefault="00651FF2">
      <w:pPr>
        <w:widowControl/>
        <w:jc w:val="both"/>
        <w:rPr>
          <w:rFonts w:ascii="標楷體" w:eastAsia="標楷體" w:hAnsi="標楷體"/>
          <w:color w:val="000000"/>
          <w:kern w:val="0"/>
          <w:sz w:val="36"/>
          <w:szCs w:val="36"/>
        </w:rPr>
      </w:pPr>
    </w:p>
    <w:p w:rsidR="00651FF2" w:rsidRDefault="00EE0FE9">
      <w:pPr>
        <w:widowControl/>
        <w:ind w:firstLine="1440"/>
        <w:jc w:val="both"/>
        <w:rPr>
          <w:rFonts w:ascii="標楷體" w:eastAsia="標楷體" w:hAnsi="標楷體"/>
          <w:color w:val="000000"/>
          <w:kern w:val="0"/>
          <w:sz w:val="36"/>
          <w:szCs w:val="36"/>
        </w:rPr>
      </w:pPr>
      <w:r>
        <w:rPr>
          <w:rFonts w:ascii="標楷體" w:eastAsia="標楷體" w:hAnsi="標楷體"/>
          <w:color w:val="000000"/>
          <w:kern w:val="0"/>
          <w:sz w:val="36"/>
          <w:szCs w:val="36"/>
        </w:rPr>
        <w:t>此致</w:t>
      </w:r>
    </w:p>
    <w:p w:rsidR="00651FF2" w:rsidRDefault="00EE0FE9">
      <w:pPr>
        <w:widowControl/>
        <w:spacing w:before="360"/>
        <w:jc w:val="both"/>
        <w:rPr>
          <w:rFonts w:ascii="標楷體" w:eastAsia="標楷體" w:hAnsi="標楷體"/>
          <w:color w:val="000000"/>
          <w:kern w:val="0"/>
          <w:sz w:val="36"/>
          <w:szCs w:val="36"/>
        </w:rPr>
      </w:pPr>
      <w:r>
        <w:rPr>
          <w:rFonts w:ascii="標楷體" w:eastAsia="標楷體" w:hAnsi="標楷體"/>
          <w:color w:val="000000"/>
          <w:kern w:val="0"/>
          <w:sz w:val="36"/>
          <w:szCs w:val="36"/>
        </w:rPr>
        <w:t>立法院</w:t>
      </w:r>
    </w:p>
    <w:p w:rsidR="00651FF2" w:rsidRDefault="00651FF2">
      <w:pPr>
        <w:widowControl/>
        <w:spacing w:before="360"/>
        <w:jc w:val="both"/>
        <w:rPr>
          <w:rFonts w:ascii="標楷體" w:eastAsia="標楷體" w:hAnsi="標楷體"/>
          <w:color w:val="000000"/>
          <w:kern w:val="0"/>
          <w:sz w:val="36"/>
          <w:szCs w:val="36"/>
        </w:rPr>
      </w:pPr>
    </w:p>
    <w:p w:rsidR="00651FF2" w:rsidRDefault="00651FF2">
      <w:pPr>
        <w:widowControl/>
        <w:spacing w:before="360"/>
        <w:jc w:val="both"/>
        <w:rPr>
          <w:rFonts w:ascii="標楷體" w:eastAsia="標楷體" w:hAnsi="標楷體"/>
          <w:color w:val="000000"/>
          <w:kern w:val="0"/>
          <w:sz w:val="36"/>
          <w:szCs w:val="36"/>
        </w:rPr>
      </w:pPr>
    </w:p>
    <w:p w:rsidR="00651FF2" w:rsidRDefault="00EE0FE9">
      <w:pPr>
        <w:widowControl/>
        <w:spacing w:line="560" w:lineRule="exact"/>
        <w:rPr>
          <w:rFonts w:ascii="標楷體" w:eastAsia="標楷體" w:hAnsi="標楷體"/>
          <w:color w:val="000000"/>
          <w:kern w:val="0"/>
          <w:sz w:val="36"/>
          <w:szCs w:val="36"/>
        </w:rPr>
      </w:pPr>
      <w:r>
        <w:rPr>
          <w:rFonts w:ascii="標楷體" w:eastAsia="標楷體" w:hAnsi="標楷體"/>
          <w:color w:val="000000"/>
          <w:kern w:val="0"/>
          <w:sz w:val="36"/>
          <w:szCs w:val="36"/>
        </w:rPr>
        <w:t>投標廠商：　　　　　　　　　　　蓋章</w:t>
      </w:r>
    </w:p>
    <w:p w:rsidR="00651FF2" w:rsidRDefault="00651FF2">
      <w:pPr>
        <w:widowControl/>
        <w:spacing w:line="560" w:lineRule="exact"/>
        <w:rPr>
          <w:rFonts w:ascii="標楷體" w:eastAsia="標楷體" w:hAnsi="標楷體"/>
          <w:color w:val="000000"/>
          <w:kern w:val="0"/>
          <w:sz w:val="36"/>
          <w:szCs w:val="36"/>
        </w:rPr>
      </w:pPr>
    </w:p>
    <w:p w:rsidR="00651FF2" w:rsidRDefault="00EE0FE9">
      <w:pPr>
        <w:widowControl/>
        <w:spacing w:line="560" w:lineRule="exact"/>
        <w:rPr>
          <w:rFonts w:ascii="標楷體" w:eastAsia="標楷體" w:hAnsi="標楷體"/>
          <w:color w:val="000000"/>
          <w:kern w:val="0"/>
          <w:sz w:val="36"/>
          <w:szCs w:val="36"/>
        </w:rPr>
      </w:pPr>
      <w:r>
        <w:rPr>
          <w:rFonts w:ascii="標楷體" w:eastAsia="標楷體" w:hAnsi="標楷體"/>
          <w:color w:val="000000"/>
          <w:kern w:val="0"/>
          <w:sz w:val="36"/>
          <w:szCs w:val="36"/>
        </w:rPr>
        <w:t>負責人姓名：　　　　　　　　　　蓋章</w:t>
      </w:r>
    </w:p>
    <w:p w:rsidR="00651FF2" w:rsidRDefault="00651FF2">
      <w:pPr>
        <w:widowControl/>
        <w:spacing w:line="560" w:lineRule="exact"/>
        <w:rPr>
          <w:rFonts w:ascii="標楷體" w:eastAsia="標楷體" w:hAnsi="標楷體"/>
          <w:color w:val="000000"/>
          <w:kern w:val="0"/>
          <w:sz w:val="36"/>
          <w:szCs w:val="36"/>
        </w:rPr>
      </w:pPr>
    </w:p>
    <w:p w:rsidR="00651FF2" w:rsidRDefault="00EE0FE9">
      <w:pPr>
        <w:widowControl/>
        <w:spacing w:line="560" w:lineRule="exact"/>
        <w:rPr>
          <w:rFonts w:ascii="標楷體" w:eastAsia="標楷體" w:hAnsi="標楷體"/>
          <w:color w:val="000000"/>
          <w:kern w:val="0"/>
          <w:sz w:val="36"/>
          <w:szCs w:val="36"/>
        </w:rPr>
      </w:pPr>
      <w:r>
        <w:rPr>
          <w:rFonts w:ascii="標楷體" w:eastAsia="標楷體" w:hAnsi="標楷體"/>
          <w:color w:val="000000"/>
          <w:kern w:val="0"/>
          <w:sz w:val="36"/>
          <w:szCs w:val="36"/>
        </w:rPr>
        <w:t>地　　址：</w:t>
      </w:r>
    </w:p>
    <w:p w:rsidR="00651FF2" w:rsidRDefault="00651FF2">
      <w:pPr>
        <w:widowControl/>
        <w:rPr>
          <w:rFonts w:ascii="標楷體" w:eastAsia="標楷體" w:hAnsi="標楷體"/>
          <w:color w:val="000000"/>
          <w:kern w:val="0"/>
          <w:sz w:val="36"/>
        </w:rPr>
      </w:pPr>
    </w:p>
    <w:p w:rsidR="00651FF2" w:rsidRDefault="00651FF2">
      <w:pPr>
        <w:widowControl/>
        <w:rPr>
          <w:rFonts w:ascii="標楷體" w:eastAsia="標楷體" w:hAnsi="標楷體"/>
          <w:color w:val="000000"/>
          <w:kern w:val="0"/>
          <w:sz w:val="36"/>
        </w:rPr>
      </w:pPr>
    </w:p>
    <w:p w:rsidR="00651FF2" w:rsidRDefault="00651FF2">
      <w:pPr>
        <w:widowControl/>
        <w:rPr>
          <w:rFonts w:ascii="標楷體" w:eastAsia="標楷體" w:hAnsi="標楷體"/>
          <w:color w:val="000000"/>
          <w:kern w:val="0"/>
          <w:sz w:val="36"/>
        </w:rPr>
      </w:pPr>
    </w:p>
    <w:p w:rsidR="00651FF2" w:rsidRDefault="00651FF2">
      <w:pPr>
        <w:widowControl/>
        <w:rPr>
          <w:rFonts w:ascii="標楷體" w:eastAsia="標楷體" w:hAnsi="標楷體"/>
          <w:color w:val="000000"/>
          <w:kern w:val="0"/>
          <w:sz w:val="36"/>
        </w:rPr>
      </w:pPr>
    </w:p>
    <w:p w:rsidR="009F0A91" w:rsidRDefault="00EE0FE9" w:rsidP="00257A07">
      <w:pPr>
        <w:widowControl/>
        <w:jc w:val="center"/>
        <w:rPr>
          <w:rFonts w:ascii="標楷體" w:eastAsia="標楷體" w:hAnsi="標楷體"/>
          <w:color w:val="FF0000"/>
          <w:kern w:val="0"/>
          <w:sz w:val="40"/>
        </w:rPr>
      </w:pPr>
      <w:r>
        <w:rPr>
          <w:rFonts w:ascii="標楷體" w:eastAsia="標楷體" w:hAnsi="標楷體"/>
          <w:color w:val="000000"/>
          <w:kern w:val="0"/>
          <w:sz w:val="40"/>
        </w:rPr>
        <w:t>中華民國11</w:t>
      </w:r>
      <w:r w:rsidR="00DC7DF1">
        <w:rPr>
          <w:rFonts w:ascii="標楷體" w:eastAsia="標楷體" w:hAnsi="標楷體" w:hint="eastAsia"/>
          <w:color w:val="000000"/>
          <w:kern w:val="0"/>
          <w:sz w:val="40"/>
        </w:rPr>
        <w:t>5</w:t>
      </w:r>
      <w:r>
        <w:rPr>
          <w:rFonts w:ascii="標楷體" w:eastAsia="標楷體" w:hAnsi="標楷體"/>
          <w:color w:val="000000"/>
          <w:kern w:val="0"/>
          <w:sz w:val="40"/>
        </w:rPr>
        <w:t>年   月   日</w:t>
      </w:r>
      <w:r w:rsidR="009F0A91">
        <w:rPr>
          <w:rFonts w:ascii="標楷體" w:eastAsia="標楷體" w:hAnsi="標楷體"/>
          <w:color w:val="FF0000"/>
          <w:kern w:val="0"/>
          <w:sz w:val="40"/>
        </w:rPr>
        <w:br/>
      </w:r>
    </w:p>
    <w:p w:rsidR="009F0A91" w:rsidRDefault="009F0A91">
      <w:pPr>
        <w:widowControl/>
        <w:suppressAutoHyphens w:val="0"/>
        <w:rPr>
          <w:rFonts w:ascii="標楷體" w:eastAsia="標楷體" w:hAnsi="標楷體"/>
          <w:color w:val="FF0000"/>
          <w:kern w:val="0"/>
          <w:sz w:val="40"/>
        </w:rPr>
      </w:pPr>
      <w:r>
        <w:rPr>
          <w:rFonts w:ascii="標楷體" w:eastAsia="標楷體" w:hAnsi="標楷體"/>
          <w:color w:val="FF0000"/>
          <w:kern w:val="0"/>
          <w:sz w:val="40"/>
        </w:rPr>
        <w:br w:type="page"/>
      </w:r>
    </w:p>
    <w:p w:rsidR="009F0A91" w:rsidRPr="009F0A91" w:rsidRDefault="006E37D6" w:rsidP="009F0A91">
      <w:pPr>
        <w:widowControl/>
        <w:rPr>
          <w:rFonts w:eastAsia="標楷體"/>
          <w:b/>
          <w:color w:val="FF0000"/>
          <w:sz w:val="32"/>
          <w:szCs w:val="32"/>
        </w:rPr>
      </w:pPr>
      <w:r>
        <w:rPr>
          <w:rFonts w:eastAsia="標楷體"/>
          <w:b/>
          <w:color w:val="FF0000"/>
          <w:sz w:val="32"/>
          <w:szCs w:val="32"/>
        </w:rPr>
        <w:lastRenderedPageBreak/>
        <w:t>附錄：評</w:t>
      </w:r>
      <w:r>
        <w:rPr>
          <w:rFonts w:eastAsia="標楷體" w:hint="eastAsia"/>
          <w:b/>
          <w:color w:val="FF0000"/>
          <w:sz w:val="32"/>
          <w:szCs w:val="32"/>
        </w:rPr>
        <w:t>選</w:t>
      </w:r>
      <w:r w:rsidR="009F0A91" w:rsidRPr="009F0A91">
        <w:rPr>
          <w:rFonts w:eastAsia="標楷體"/>
          <w:b/>
          <w:color w:val="FF0000"/>
          <w:sz w:val="32"/>
          <w:szCs w:val="32"/>
        </w:rPr>
        <w:t>項目與企劃書內容對照表</w:t>
      </w:r>
    </w:p>
    <w:p w:rsidR="009F0A91" w:rsidRPr="009F0A91" w:rsidRDefault="009F0A91" w:rsidP="009F0A91">
      <w:pPr>
        <w:widowControl/>
        <w:rPr>
          <w:rFonts w:eastAsia="標楷體"/>
          <w:color w:val="FF0000"/>
          <w:sz w:val="28"/>
          <w:szCs w:val="32"/>
        </w:rPr>
      </w:pPr>
      <w:r w:rsidRPr="009F0A91">
        <w:rPr>
          <w:rFonts w:eastAsia="標楷體"/>
          <w:color w:val="FF0000"/>
          <w:sz w:val="28"/>
          <w:szCs w:val="32"/>
        </w:rPr>
        <w:t>請於首頁放置</w:t>
      </w:r>
      <w:proofErr w:type="gramStart"/>
      <w:r w:rsidRPr="009F0A91">
        <w:rPr>
          <w:rFonts w:eastAsia="標楷體"/>
          <w:color w:val="FF0000"/>
          <w:sz w:val="28"/>
          <w:szCs w:val="32"/>
        </w:rPr>
        <w:t>”</w:t>
      </w:r>
      <w:proofErr w:type="gramEnd"/>
      <w:r w:rsidR="00255381">
        <w:rPr>
          <w:rFonts w:eastAsia="標楷體"/>
          <w:color w:val="FF0000"/>
          <w:sz w:val="28"/>
          <w:szCs w:val="32"/>
        </w:rPr>
        <w:t>評</w:t>
      </w:r>
      <w:r w:rsidR="00255381">
        <w:rPr>
          <w:rFonts w:eastAsia="標楷體" w:hint="eastAsia"/>
          <w:color w:val="FF0000"/>
          <w:sz w:val="28"/>
          <w:szCs w:val="32"/>
        </w:rPr>
        <w:t>選</w:t>
      </w:r>
      <w:r w:rsidRPr="009F0A91">
        <w:rPr>
          <w:rFonts w:eastAsia="標楷體"/>
          <w:color w:val="FF0000"/>
          <w:sz w:val="28"/>
          <w:szCs w:val="32"/>
        </w:rPr>
        <w:t>項目與企劃書內容對照表</w:t>
      </w:r>
      <w:proofErr w:type="gramStart"/>
      <w:r w:rsidRPr="009F0A91">
        <w:rPr>
          <w:rFonts w:eastAsia="標楷體"/>
          <w:color w:val="FF0000"/>
          <w:sz w:val="28"/>
          <w:szCs w:val="32"/>
        </w:rPr>
        <w:t>”</w:t>
      </w:r>
      <w:proofErr w:type="gramEnd"/>
      <w:r w:rsidRPr="009F0A91">
        <w:rPr>
          <w:rFonts w:eastAsia="標楷體"/>
          <w:color w:val="FF0000"/>
          <w:sz w:val="28"/>
          <w:szCs w:val="32"/>
        </w:rPr>
        <w:t>，並填寫本表</w:t>
      </w:r>
    </w:p>
    <w:tbl>
      <w:tblPr>
        <w:tblW w:w="51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936"/>
        <w:gridCol w:w="3420"/>
        <w:gridCol w:w="1042"/>
        <w:gridCol w:w="947"/>
        <w:gridCol w:w="838"/>
        <w:gridCol w:w="891"/>
        <w:gridCol w:w="852"/>
      </w:tblGrid>
      <w:tr w:rsidR="009F0A91" w:rsidRPr="009F0A91" w:rsidTr="00F576A2">
        <w:trPr>
          <w:cantSplit/>
          <w:trHeight w:val="623"/>
          <w:tblHeader/>
          <w:jc w:val="center"/>
        </w:trPr>
        <w:tc>
          <w:tcPr>
            <w:tcW w:w="9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A91" w:rsidRPr="009F0A91" w:rsidRDefault="00255381" w:rsidP="00F576A2">
            <w:pPr>
              <w:widowControl/>
              <w:jc w:val="center"/>
              <w:rPr>
                <w:rFonts w:eastAsia="標楷體"/>
                <w:b/>
                <w:color w:val="FF0000"/>
                <w:sz w:val="28"/>
                <w:szCs w:val="28"/>
              </w:rPr>
            </w:pPr>
            <w:r>
              <w:rPr>
                <w:rFonts w:eastAsia="標楷體"/>
                <w:b/>
                <w:color w:val="FF0000"/>
                <w:sz w:val="28"/>
                <w:szCs w:val="28"/>
              </w:rPr>
              <w:t>評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選</w:t>
            </w:r>
            <w:r w:rsidR="009F0A91" w:rsidRPr="009F0A91">
              <w:rPr>
                <w:rFonts w:eastAsia="標楷體"/>
                <w:b/>
                <w:color w:val="FF0000"/>
                <w:sz w:val="28"/>
                <w:szCs w:val="28"/>
              </w:rPr>
              <w:t>項目</w:t>
            </w:r>
          </w:p>
        </w:tc>
        <w:tc>
          <w:tcPr>
            <w:tcW w:w="17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A91" w:rsidRPr="009F0A91" w:rsidRDefault="009F0A91" w:rsidP="00255381">
            <w:pPr>
              <w:widowControl/>
              <w:jc w:val="center"/>
              <w:rPr>
                <w:rFonts w:eastAsia="標楷體"/>
                <w:b/>
                <w:color w:val="FF0000"/>
                <w:sz w:val="28"/>
                <w:szCs w:val="28"/>
              </w:rPr>
            </w:pPr>
            <w:r w:rsidRPr="009F0A91">
              <w:rPr>
                <w:rFonts w:eastAsia="標楷體"/>
                <w:b/>
                <w:color w:val="FF0000"/>
                <w:sz w:val="28"/>
                <w:szCs w:val="28"/>
              </w:rPr>
              <w:t>評</w:t>
            </w:r>
            <w:r w:rsidR="00255381">
              <w:rPr>
                <w:rFonts w:eastAsia="標楷體" w:hint="eastAsia"/>
                <w:b/>
                <w:color w:val="FF0000"/>
                <w:sz w:val="28"/>
                <w:szCs w:val="28"/>
              </w:rPr>
              <w:t>選</w:t>
            </w:r>
            <w:r w:rsidRPr="009F0A91">
              <w:rPr>
                <w:rFonts w:eastAsia="標楷體"/>
                <w:b/>
                <w:color w:val="FF0000"/>
                <w:sz w:val="28"/>
                <w:szCs w:val="28"/>
              </w:rPr>
              <w:t>內容</w:t>
            </w:r>
          </w:p>
        </w:tc>
        <w:tc>
          <w:tcPr>
            <w:tcW w:w="10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91" w:rsidRPr="009F0A91" w:rsidRDefault="009F0A91" w:rsidP="00F576A2">
            <w:pPr>
              <w:widowControl/>
              <w:snapToGrid w:val="0"/>
              <w:spacing w:line="192" w:lineRule="auto"/>
              <w:jc w:val="center"/>
              <w:rPr>
                <w:rFonts w:eastAsia="標楷體"/>
                <w:b/>
                <w:color w:val="FF0000"/>
                <w:sz w:val="28"/>
                <w:szCs w:val="28"/>
              </w:rPr>
            </w:pPr>
            <w:r w:rsidRPr="009F0A91">
              <w:rPr>
                <w:rFonts w:eastAsia="標楷體"/>
                <w:b/>
                <w:color w:val="FF0000"/>
                <w:sz w:val="28"/>
                <w:szCs w:val="28"/>
              </w:rPr>
              <w:t>廠商企劃書</w:t>
            </w:r>
          </w:p>
        </w:tc>
        <w:tc>
          <w:tcPr>
            <w:tcW w:w="13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91" w:rsidRPr="009F0A91" w:rsidRDefault="009F0A91" w:rsidP="00F576A2">
            <w:pPr>
              <w:widowControl/>
              <w:snapToGrid w:val="0"/>
              <w:spacing w:line="192" w:lineRule="auto"/>
              <w:jc w:val="center"/>
              <w:rPr>
                <w:rFonts w:eastAsia="標楷體"/>
                <w:b/>
                <w:color w:val="FF0000"/>
                <w:sz w:val="28"/>
                <w:szCs w:val="28"/>
              </w:rPr>
            </w:pPr>
            <w:r w:rsidRPr="009F0A91">
              <w:rPr>
                <w:rFonts w:eastAsia="標楷體"/>
                <w:b/>
                <w:color w:val="FF0000"/>
                <w:sz w:val="28"/>
                <w:szCs w:val="28"/>
              </w:rPr>
              <w:t>廠商提供相關</w:t>
            </w:r>
            <w:r w:rsidRPr="009F0A91">
              <w:rPr>
                <w:rFonts w:eastAsia="標楷體"/>
                <w:b/>
                <w:color w:val="FF0000"/>
                <w:sz w:val="28"/>
                <w:szCs w:val="28"/>
              </w:rPr>
              <w:br/>
            </w:r>
            <w:r w:rsidRPr="009F0A91">
              <w:rPr>
                <w:rFonts w:eastAsia="標楷體"/>
                <w:b/>
                <w:color w:val="FF0000"/>
                <w:sz w:val="28"/>
                <w:szCs w:val="28"/>
              </w:rPr>
              <w:t>證明文件</w:t>
            </w:r>
          </w:p>
        </w:tc>
      </w:tr>
      <w:tr w:rsidR="009F0A91" w:rsidRPr="009F0A91" w:rsidTr="00F576A2">
        <w:trPr>
          <w:cantSplit/>
          <w:trHeight w:val="746"/>
          <w:tblHeader/>
          <w:jc w:val="center"/>
        </w:trPr>
        <w:tc>
          <w:tcPr>
            <w:tcW w:w="9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91" w:rsidRPr="009F0A91" w:rsidRDefault="009F0A91" w:rsidP="00F576A2">
            <w:pPr>
              <w:widowControl/>
              <w:jc w:val="center"/>
              <w:rPr>
                <w:rFonts w:eastAsia="標楷體"/>
                <w:b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17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91" w:rsidRPr="009F0A91" w:rsidRDefault="009F0A91" w:rsidP="00F576A2">
            <w:pPr>
              <w:widowControl/>
              <w:jc w:val="center"/>
              <w:rPr>
                <w:rFonts w:eastAsia="標楷體"/>
                <w:b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91" w:rsidRPr="009F0A91" w:rsidRDefault="009F0A91" w:rsidP="00F576A2">
            <w:pPr>
              <w:adjustRightInd w:val="0"/>
              <w:snapToGrid w:val="0"/>
              <w:spacing w:line="192" w:lineRule="auto"/>
              <w:jc w:val="center"/>
              <w:rPr>
                <w:rFonts w:eastAsia="標楷體"/>
                <w:b/>
                <w:color w:val="FF0000"/>
                <w:sz w:val="28"/>
                <w:szCs w:val="28"/>
              </w:rPr>
            </w:pPr>
            <w:r w:rsidRPr="009F0A91">
              <w:rPr>
                <w:rFonts w:eastAsia="標楷體"/>
                <w:b/>
                <w:color w:val="FF0000"/>
                <w:sz w:val="28"/>
                <w:szCs w:val="28"/>
              </w:rPr>
              <w:t>章節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91" w:rsidRPr="009F0A91" w:rsidRDefault="009F0A91" w:rsidP="00F576A2">
            <w:pPr>
              <w:adjustRightInd w:val="0"/>
              <w:snapToGrid w:val="0"/>
              <w:spacing w:line="192" w:lineRule="auto"/>
              <w:jc w:val="center"/>
              <w:rPr>
                <w:rFonts w:eastAsia="標楷體"/>
                <w:b/>
                <w:color w:val="FF0000"/>
                <w:sz w:val="28"/>
                <w:szCs w:val="28"/>
              </w:rPr>
            </w:pPr>
            <w:r w:rsidRPr="009F0A91">
              <w:rPr>
                <w:rFonts w:eastAsia="標楷體"/>
                <w:b/>
                <w:color w:val="FF0000"/>
                <w:sz w:val="28"/>
                <w:szCs w:val="28"/>
              </w:rPr>
              <w:t>頁次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91" w:rsidRPr="009F0A91" w:rsidRDefault="009F0A91" w:rsidP="00F576A2">
            <w:pPr>
              <w:adjustRightInd w:val="0"/>
              <w:snapToGrid w:val="0"/>
              <w:spacing w:line="192" w:lineRule="auto"/>
              <w:jc w:val="center"/>
              <w:rPr>
                <w:rFonts w:eastAsia="標楷體"/>
                <w:b/>
                <w:color w:val="FF0000"/>
                <w:sz w:val="28"/>
                <w:szCs w:val="28"/>
              </w:rPr>
            </w:pPr>
            <w:r w:rsidRPr="009F0A91">
              <w:rPr>
                <w:rFonts w:eastAsia="標楷體"/>
                <w:b/>
                <w:color w:val="FF0000"/>
                <w:sz w:val="28"/>
                <w:szCs w:val="28"/>
              </w:rPr>
              <w:t>文件名稱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91" w:rsidRPr="009F0A91" w:rsidRDefault="009F0A91" w:rsidP="00F576A2">
            <w:pPr>
              <w:adjustRightInd w:val="0"/>
              <w:snapToGrid w:val="0"/>
              <w:spacing w:line="192" w:lineRule="auto"/>
              <w:jc w:val="center"/>
              <w:rPr>
                <w:rFonts w:eastAsia="標楷體"/>
                <w:b/>
                <w:color w:val="FF0000"/>
                <w:sz w:val="28"/>
                <w:szCs w:val="28"/>
              </w:rPr>
            </w:pPr>
            <w:r w:rsidRPr="009F0A91">
              <w:rPr>
                <w:rFonts w:eastAsia="標楷體"/>
                <w:b/>
                <w:color w:val="FF0000"/>
                <w:sz w:val="28"/>
                <w:szCs w:val="28"/>
              </w:rPr>
              <w:t>章節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91" w:rsidRPr="009F0A91" w:rsidRDefault="009F0A91" w:rsidP="00F576A2">
            <w:pPr>
              <w:adjustRightInd w:val="0"/>
              <w:snapToGrid w:val="0"/>
              <w:spacing w:line="192" w:lineRule="auto"/>
              <w:jc w:val="center"/>
              <w:rPr>
                <w:rFonts w:eastAsia="標楷體"/>
                <w:b/>
                <w:color w:val="FF0000"/>
                <w:sz w:val="28"/>
                <w:szCs w:val="28"/>
              </w:rPr>
            </w:pPr>
            <w:r w:rsidRPr="009F0A91">
              <w:rPr>
                <w:rFonts w:eastAsia="標楷體"/>
                <w:b/>
                <w:color w:val="FF0000"/>
                <w:sz w:val="28"/>
                <w:szCs w:val="28"/>
              </w:rPr>
              <w:t>頁次</w:t>
            </w:r>
          </w:p>
        </w:tc>
      </w:tr>
      <w:tr w:rsidR="00255381" w:rsidRPr="009F0A91" w:rsidTr="00255381">
        <w:trPr>
          <w:cantSplit/>
          <w:trHeight w:val="433"/>
          <w:jc w:val="center"/>
        </w:trPr>
        <w:tc>
          <w:tcPr>
            <w:tcW w:w="9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5381" w:rsidRPr="00D95C0D" w:rsidRDefault="00255381" w:rsidP="00255381">
            <w:pPr>
              <w:spacing w:before="120" w:line="0" w:lineRule="atLeast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D95C0D">
              <w:rPr>
                <w:rFonts w:ascii="標楷體" w:eastAsia="標楷體" w:hAnsi="標楷體"/>
                <w:color w:val="FF0000"/>
                <w:sz w:val="28"/>
                <w:szCs w:val="28"/>
              </w:rPr>
              <w:t>廠商履約能力及人力資源配置概況</w:t>
            </w: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81" w:rsidRPr="00D95C0D" w:rsidRDefault="00255381" w:rsidP="00255381">
            <w:pPr>
              <w:tabs>
                <w:tab w:val="left" w:pos="247"/>
                <w:tab w:val="left" w:pos="1920"/>
              </w:tabs>
              <w:snapToGrid w:val="0"/>
              <w:spacing w:line="288" w:lineRule="auto"/>
              <w:ind w:right="68"/>
              <w:jc w:val="both"/>
              <w:rPr>
                <w:rFonts w:eastAsia="標楷體"/>
                <w:color w:val="FF0000"/>
                <w:sz w:val="28"/>
                <w:szCs w:val="28"/>
              </w:rPr>
            </w:pPr>
            <w:r w:rsidRPr="00D95C0D">
              <w:rPr>
                <w:rFonts w:ascii="標楷體" w:eastAsia="標楷體" w:hAnsi="標楷體"/>
                <w:color w:val="FF0000"/>
                <w:sz w:val="28"/>
                <w:szCs w:val="28"/>
              </w:rPr>
              <w:t>經營餐飲業之年資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81" w:rsidRPr="009F0A91" w:rsidRDefault="00255381" w:rsidP="00255381">
            <w:pPr>
              <w:widowControl/>
              <w:snapToGrid w:val="0"/>
              <w:spacing w:line="340" w:lineRule="exact"/>
              <w:contextualSpacing/>
              <w:jc w:val="both"/>
              <w:rPr>
                <w:rFonts w:eastAsia="標楷體"/>
                <w:color w:val="FF0000"/>
                <w:sz w:val="28"/>
                <w:szCs w:val="28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81" w:rsidRPr="009F0A91" w:rsidRDefault="00255381" w:rsidP="00255381">
            <w:pPr>
              <w:widowControl/>
              <w:snapToGrid w:val="0"/>
              <w:spacing w:line="340" w:lineRule="exact"/>
              <w:contextualSpacing/>
              <w:jc w:val="both"/>
              <w:rPr>
                <w:rFonts w:eastAsia="標楷體"/>
                <w:color w:val="FF0000"/>
                <w:sz w:val="28"/>
                <w:szCs w:val="28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81" w:rsidRPr="009F0A91" w:rsidRDefault="00255381" w:rsidP="00255381">
            <w:pPr>
              <w:widowControl/>
              <w:snapToGrid w:val="0"/>
              <w:spacing w:line="340" w:lineRule="exact"/>
              <w:contextualSpacing/>
              <w:jc w:val="both"/>
              <w:rPr>
                <w:rFonts w:eastAsia="標楷體"/>
                <w:color w:val="FF0000"/>
                <w:sz w:val="28"/>
                <w:szCs w:val="28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81" w:rsidRPr="009F0A91" w:rsidRDefault="00255381" w:rsidP="00255381">
            <w:pPr>
              <w:widowControl/>
              <w:snapToGrid w:val="0"/>
              <w:spacing w:line="340" w:lineRule="exact"/>
              <w:contextualSpacing/>
              <w:jc w:val="both"/>
              <w:rPr>
                <w:rFonts w:eastAsia="標楷體"/>
                <w:color w:val="FF0000"/>
                <w:sz w:val="28"/>
                <w:szCs w:val="2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81" w:rsidRPr="009F0A91" w:rsidRDefault="00255381" w:rsidP="00255381">
            <w:pPr>
              <w:widowControl/>
              <w:snapToGrid w:val="0"/>
              <w:spacing w:line="340" w:lineRule="exact"/>
              <w:contextualSpacing/>
              <w:jc w:val="both"/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  <w:tr w:rsidR="00255381" w:rsidRPr="009F0A91" w:rsidTr="00255381">
        <w:trPr>
          <w:cantSplit/>
          <w:trHeight w:val="724"/>
          <w:jc w:val="center"/>
        </w:trPr>
        <w:tc>
          <w:tcPr>
            <w:tcW w:w="9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81" w:rsidRPr="00D95C0D" w:rsidRDefault="00255381" w:rsidP="00F576A2">
            <w:pPr>
              <w:widowControl/>
              <w:snapToGrid w:val="0"/>
              <w:spacing w:line="340" w:lineRule="exact"/>
              <w:contextualSpacing/>
              <w:jc w:val="both"/>
              <w:rPr>
                <w:rFonts w:eastAsia="標楷體"/>
                <w:color w:val="FF0000"/>
                <w:sz w:val="28"/>
                <w:szCs w:val="28"/>
              </w:rPr>
            </w:pP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5381" w:rsidRPr="00D95C0D" w:rsidRDefault="00255381" w:rsidP="00255381">
            <w:pPr>
              <w:tabs>
                <w:tab w:val="left" w:pos="247"/>
                <w:tab w:val="left" w:pos="1920"/>
              </w:tabs>
              <w:snapToGrid w:val="0"/>
              <w:spacing w:line="288" w:lineRule="auto"/>
              <w:ind w:right="68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D95C0D">
              <w:rPr>
                <w:rFonts w:ascii="標楷體" w:eastAsia="標楷體" w:hAnsi="標楷體"/>
                <w:color w:val="FF0000"/>
                <w:sz w:val="28"/>
                <w:szCs w:val="28"/>
              </w:rPr>
              <w:t>經營餐廳之規模及實際經驗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81" w:rsidRPr="009F0A91" w:rsidRDefault="00255381" w:rsidP="00F576A2">
            <w:pPr>
              <w:widowControl/>
              <w:snapToGrid w:val="0"/>
              <w:spacing w:line="340" w:lineRule="exact"/>
              <w:contextualSpacing/>
              <w:jc w:val="both"/>
              <w:rPr>
                <w:rFonts w:eastAsia="標楷體"/>
                <w:color w:val="FF0000"/>
                <w:sz w:val="28"/>
                <w:szCs w:val="28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81" w:rsidRPr="009F0A91" w:rsidRDefault="00255381" w:rsidP="00F576A2">
            <w:pPr>
              <w:widowControl/>
              <w:snapToGrid w:val="0"/>
              <w:spacing w:line="340" w:lineRule="exact"/>
              <w:contextualSpacing/>
              <w:jc w:val="both"/>
              <w:rPr>
                <w:rFonts w:eastAsia="標楷體"/>
                <w:color w:val="FF0000"/>
                <w:sz w:val="28"/>
                <w:szCs w:val="28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81" w:rsidRPr="009F0A91" w:rsidRDefault="00255381" w:rsidP="00F576A2">
            <w:pPr>
              <w:widowControl/>
              <w:snapToGrid w:val="0"/>
              <w:spacing w:line="340" w:lineRule="exact"/>
              <w:contextualSpacing/>
              <w:jc w:val="both"/>
              <w:rPr>
                <w:rFonts w:eastAsia="標楷體"/>
                <w:color w:val="FF0000"/>
                <w:sz w:val="28"/>
                <w:szCs w:val="28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81" w:rsidRPr="009F0A91" w:rsidRDefault="00255381" w:rsidP="00F576A2">
            <w:pPr>
              <w:widowControl/>
              <w:snapToGrid w:val="0"/>
              <w:spacing w:line="340" w:lineRule="exact"/>
              <w:contextualSpacing/>
              <w:jc w:val="both"/>
              <w:rPr>
                <w:rFonts w:eastAsia="標楷體"/>
                <w:color w:val="FF0000"/>
                <w:sz w:val="28"/>
                <w:szCs w:val="2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81" w:rsidRPr="009F0A91" w:rsidRDefault="00255381" w:rsidP="00F576A2">
            <w:pPr>
              <w:widowControl/>
              <w:snapToGrid w:val="0"/>
              <w:spacing w:line="340" w:lineRule="exact"/>
              <w:contextualSpacing/>
              <w:jc w:val="both"/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  <w:tr w:rsidR="00255381" w:rsidRPr="009F0A91" w:rsidTr="00255381">
        <w:trPr>
          <w:cantSplit/>
          <w:trHeight w:val="726"/>
          <w:jc w:val="center"/>
        </w:trPr>
        <w:tc>
          <w:tcPr>
            <w:tcW w:w="9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81" w:rsidRPr="00D95C0D" w:rsidRDefault="00255381" w:rsidP="00F576A2">
            <w:pPr>
              <w:widowControl/>
              <w:snapToGrid w:val="0"/>
              <w:spacing w:line="340" w:lineRule="exact"/>
              <w:contextualSpacing/>
              <w:jc w:val="both"/>
              <w:rPr>
                <w:rFonts w:eastAsia="標楷體"/>
                <w:color w:val="FF0000"/>
                <w:sz w:val="28"/>
                <w:szCs w:val="28"/>
              </w:rPr>
            </w:pP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5381" w:rsidRPr="00D95C0D" w:rsidRDefault="00255381" w:rsidP="00255381">
            <w:pPr>
              <w:tabs>
                <w:tab w:val="left" w:pos="247"/>
                <w:tab w:val="left" w:pos="1920"/>
              </w:tabs>
              <w:snapToGrid w:val="0"/>
              <w:spacing w:line="288" w:lineRule="auto"/>
              <w:ind w:right="68"/>
              <w:jc w:val="both"/>
              <w:rPr>
                <w:rFonts w:eastAsia="標楷體"/>
                <w:color w:val="FF0000"/>
                <w:sz w:val="28"/>
                <w:szCs w:val="28"/>
              </w:rPr>
            </w:pPr>
            <w:r w:rsidRPr="00D95C0D">
              <w:rPr>
                <w:rFonts w:ascii="標楷體" w:eastAsia="標楷體" w:hAnsi="標楷體"/>
                <w:color w:val="FF0000"/>
                <w:sz w:val="28"/>
                <w:szCs w:val="28"/>
              </w:rPr>
              <w:t>員工有無烹飪丙級證照以上資格、經歷及工作經驗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81" w:rsidRPr="009F0A91" w:rsidRDefault="00255381" w:rsidP="00F576A2">
            <w:pPr>
              <w:widowControl/>
              <w:snapToGrid w:val="0"/>
              <w:spacing w:line="340" w:lineRule="exact"/>
              <w:contextualSpacing/>
              <w:jc w:val="both"/>
              <w:rPr>
                <w:rFonts w:eastAsia="標楷體"/>
                <w:color w:val="FF0000"/>
                <w:sz w:val="28"/>
                <w:szCs w:val="28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81" w:rsidRPr="009F0A91" w:rsidRDefault="00255381" w:rsidP="00F576A2">
            <w:pPr>
              <w:widowControl/>
              <w:snapToGrid w:val="0"/>
              <w:spacing w:line="340" w:lineRule="exact"/>
              <w:contextualSpacing/>
              <w:jc w:val="both"/>
              <w:rPr>
                <w:rFonts w:eastAsia="標楷體"/>
                <w:color w:val="FF0000"/>
                <w:sz w:val="28"/>
                <w:szCs w:val="28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81" w:rsidRPr="009F0A91" w:rsidRDefault="00255381" w:rsidP="00F576A2">
            <w:pPr>
              <w:widowControl/>
              <w:snapToGrid w:val="0"/>
              <w:spacing w:line="340" w:lineRule="exact"/>
              <w:contextualSpacing/>
              <w:jc w:val="both"/>
              <w:rPr>
                <w:rFonts w:eastAsia="標楷體"/>
                <w:color w:val="FF0000"/>
                <w:sz w:val="28"/>
                <w:szCs w:val="28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81" w:rsidRPr="009F0A91" w:rsidRDefault="00255381" w:rsidP="00F576A2">
            <w:pPr>
              <w:widowControl/>
              <w:snapToGrid w:val="0"/>
              <w:spacing w:line="340" w:lineRule="exact"/>
              <w:contextualSpacing/>
              <w:jc w:val="both"/>
              <w:rPr>
                <w:rFonts w:eastAsia="標楷體"/>
                <w:color w:val="FF0000"/>
                <w:sz w:val="28"/>
                <w:szCs w:val="2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81" w:rsidRPr="009F0A91" w:rsidRDefault="00255381" w:rsidP="00F576A2">
            <w:pPr>
              <w:widowControl/>
              <w:snapToGrid w:val="0"/>
              <w:spacing w:line="340" w:lineRule="exact"/>
              <w:contextualSpacing/>
              <w:jc w:val="both"/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  <w:tr w:rsidR="00255381" w:rsidRPr="009F0A91" w:rsidTr="00F576A2">
        <w:trPr>
          <w:cantSplit/>
          <w:trHeight w:val="360"/>
          <w:jc w:val="center"/>
        </w:trPr>
        <w:tc>
          <w:tcPr>
            <w:tcW w:w="9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81" w:rsidRPr="00D95C0D" w:rsidRDefault="00255381" w:rsidP="00F576A2">
            <w:pPr>
              <w:widowControl/>
              <w:snapToGrid w:val="0"/>
              <w:spacing w:line="340" w:lineRule="exact"/>
              <w:contextualSpacing/>
              <w:jc w:val="both"/>
              <w:rPr>
                <w:rFonts w:eastAsia="標楷體"/>
                <w:color w:val="FF0000"/>
                <w:sz w:val="28"/>
                <w:szCs w:val="28"/>
              </w:rPr>
            </w:pP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5381" w:rsidRPr="00D95C0D" w:rsidRDefault="00255381" w:rsidP="00F576A2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D95C0D">
              <w:rPr>
                <w:rFonts w:ascii="標楷體" w:eastAsia="標楷體" w:hAnsi="標楷體"/>
                <w:color w:val="FF0000"/>
                <w:sz w:val="28"/>
                <w:szCs w:val="28"/>
              </w:rPr>
              <w:t>工作人力資源配置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81" w:rsidRPr="009F0A91" w:rsidRDefault="00255381" w:rsidP="00F576A2">
            <w:pPr>
              <w:widowControl/>
              <w:snapToGrid w:val="0"/>
              <w:spacing w:line="340" w:lineRule="exact"/>
              <w:contextualSpacing/>
              <w:jc w:val="both"/>
              <w:rPr>
                <w:rFonts w:eastAsia="標楷體"/>
                <w:color w:val="FF0000"/>
                <w:sz w:val="28"/>
                <w:szCs w:val="28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81" w:rsidRPr="009F0A91" w:rsidRDefault="00255381" w:rsidP="00F576A2">
            <w:pPr>
              <w:widowControl/>
              <w:snapToGrid w:val="0"/>
              <w:spacing w:line="340" w:lineRule="exact"/>
              <w:contextualSpacing/>
              <w:jc w:val="both"/>
              <w:rPr>
                <w:rFonts w:eastAsia="標楷體"/>
                <w:color w:val="FF0000"/>
                <w:sz w:val="28"/>
                <w:szCs w:val="28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81" w:rsidRPr="009F0A91" w:rsidRDefault="00255381" w:rsidP="00F576A2">
            <w:pPr>
              <w:widowControl/>
              <w:snapToGrid w:val="0"/>
              <w:spacing w:line="340" w:lineRule="exact"/>
              <w:contextualSpacing/>
              <w:jc w:val="both"/>
              <w:rPr>
                <w:rFonts w:eastAsia="標楷體"/>
                <w:color w:val="FF0000"/>
                <w:sz w:val="28"/>
                <w:szCs w:val="28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81" w:rsidRPr="009F0A91" w:rsidRDefault="00255381" w:rsidP="00F576A2">
            <w:pPr>
              <w:widowControl/>
              <w:snapToGrid w:val="0"/>
              <w:spacing w:line="340" w:lineRule="exact"/>
              <w:contextualSpacing/>
              <w:jc w:val="both"/>
              <w:rPr>
                <w:rFonts w:eastAsia="標楷體"/>
                <w:color w:val="FF0000"/>
                <w:sz w:val="28"/>
                <w:szCs w:val="2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81" w:rsidRPr="009F0A91" w:rsidRDefault="00255381" w:rsidP="00F576A2">
            <w:pPr>
              <w:widowControl/>
              <w:snapToGrid w:val="0"/>
              <w:spacing w:line="340" w:lineRule="exact"/>
              <w:contextualSpacing/>
              <w:jc w:val="both"/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  <w:tr w:rsidR="00255381" w:rsidRPr="009F0A91" w:rsidTr="00F8012A">
        <w:trPr>
          <w:cantSplit/>
          <w:trHeight w:val="90"/>
          <w:jc w:val="center"/>
        </w:trPr>
        <w:tc>
          <w:tcPr>
            <w:tcW w:w="97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381" w:rsidRPr="00D95C0D" w:rsidRDefault="00255381" w:rsidP="00255381">
            <w:pPr>
              <w:spacing w:before="120" w:line="0" w:lineRule="atLeast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D95C0D">
              <w:rPr>
                <w:rFonts w:ascii="標楷體" w:eastAsia="標楷體" w:hAnsi="標楷體"/>
                <w:color w:val="FF0000"/>
                <w:sz w:val="28"/>
                <w:szCs w:val="28"/>
              </w:rPr>
              <w:t>廠商餐飲訂定及創新</w:t>
            </w:r>
          </w:p>
        </w:tc>
        <w:tc>
          <w:tcPr>
            <w:tcW w:w="172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81" w:rsidRPr="00D95C0D" w:rsidRDefault="00255381" w:rsidP="00255381">
            <w:pPr>
              <w:tabs>
                <w:tab w:val="left" w:pos="247"/>
                <w:tab w:val="left" w:pos="1920"/>
              </w:tabs>
              <w:snapToGrid w:val="0"/>
              <w:spacing w:line="288" w:lineRule="auto"/>
              <w:ind w:right="68"/>
              <w:jc w:val="both"/>
              <w:rPr>
                <w:rFonts w:eastAsia="標楷體"/>
                <w:color w:val="FF0000"/>
                <w:sz w:val="28"/>
                <w:szCs w:val="28"/>
              </w:rPr>
            </w:pPr>
            <w:r w:rsidRPr="00D95C0D">
              <w:rPr>
                <w:rFonts w:ascii="標楷體" w:eastAsia="標楷體" w:hAnsi="標楷體"/>
                <w:color w:val="FF0000"/>
                <w:sz w:val="28"/>
                <w:szCs w:val="28"/>
              </w:rPr>
              <w:t>餐飲供應項目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81" w:rsidRPr="009F0A91" w:rsidRDefault="00255381" w:rsidP="00255381">
            <w:pPr>
              <w:widowControl/>
              <w:snapToGrid w:val="0"/>
              <w:spacing w:line="340" w:lineRule="exact"/>
              <w:contextualSpacing/>
              <w:jc w:val="both"/>
              <w:rPr>
                <w:rFonts w:eastAsia="標楷體"/>
                <w:color w:val="FF0000"/>
                <w:sz w:val="28"/>
                <w:szCs w:val="28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81" w:rsidRPr="009F0A91" w:rsidRDefault="00255381" w:rsidP="00255381">
            <w:pPr>
              <w:widowControl/>
              <w:snapToGrid w:val="0"/>
              <w:spacing w:line="340" w:lineRule="exact"/>
              <w:contextualSpacing/>
              <w:jc w:val="both"/>
              <w:rPr>
                <w:rFonts w:eastAsia="標楷體"/>
                <w:color w:val="FF0000"/>
                <w:sz w:val="28"/>
                <w:szCs w:val="28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81" w:rsidRPr="009F0A91" w:rsidRDefault="00255381" w:rsidP="00255381">
            <w:pPr>
              <w:widowControl/>
              <w:snapToGrid w:val="0"/>
              <w:spacing w:line="340" w:lineRule="exact"/>
              <w:contextualSpacing/>
              <w:jc w:val="both"/>
              <w:rPr>
                <w:rFonts w:eastAsia="標楷體"/>
                <w:color w:val="FF0000"/>
                <w:sz w:val="28"/>
                <w:szCs w:val="28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81" w:rsidRPr="009F0A91" w:rsidRDefault="00255381" w:rsidP="00255381">
            <w:pPr>
              <w:widowControl/>
              <w:snapToGrid w:val="0"/>
              <w:spacing w:line="340" w:lineRule="exact"/>
              <w:contextualSpacing/>
              <w:jc w:val="both"/>
              <w:rPr>
                <w:rFonts w:eastAsia="標楷體"/>
                <w:color w:val="FF0000"/>
                <w:sz w:val="28"/>
                <w:szCs w:val="2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81" w:rsidRPr="009F0A91" w:rsidRDefault="00255381" w:rsidP="00255381">
            <w:pPr>
              <w:widowControl/>
              <w:snapToGrid w:val="0"/>
              <w:spacing w:line="340" w:lineRule="exact"/>
              <w:contextualSpacing/>
              <w:jc w:val="both"/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  <w:tr w:rsidR="00255381" w:rsidRPr="009F0A91" w:rsidTr="00255381">
        <w:trPr>
          <w:cantSplit/>
          <w:trHeight w:val="385"/>
          <w:jc w:val="center"/>
        </w:trPr>
        <w:tc>
          <w:tcPr>
            <w:tcW w:w="9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381" w:rsidRPr="00D95C0D" w:rsidRDefault="00255381" w:rsidP="00F576A2">
            <w:pPr>
              <w:widowControl/>
              <w:adjustRightInd w:val="0"/>
              <w:snapToGrid w:val="0"/>
              <w:rPr>
                <w:rFonts w:eastAsia="標楷體"/>
                <w:color w:val="FF0000"/>
                <w:sz w:val="28"/>
                <w:szCs w:val="28"/>
              </w:rPr>
            </w:pP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5381" w:rsidRPr="00D95C0D" w:rsidRDefault="00255381" w:rsidP="00255381">
            <w:pPr>
              <w:tabs>
                <w:tab w:val="left" w:pos="247"/>
                <w:tab w:val="left" w:pos="1920"/>
              </w:tabs>
              <w:snapToGrid w:val="0"/>
              <w:spacing w:line="288" w:lineRule="auto"/>
              <w:ind w:right="68"/>
              <w:jc w:val="both"/>
              <w:rPr>
                <w:rFonts w:eastAsia="標楷體"/>
                <w:color w:val="FF0000"/>
                <w:sz w:val="28"/>
                <w:szCs w:val="28"/>
              </w:rPr>
            </w:pPr>
            <w:r w:rsidRPr="00D95C0D">
              <w:rPr>
                <w:rFonts w:ascii="標楷體" w:eastAsia="標楷體" w:hAnsi="標楷體"/>
                <w:color w:val="FF0000"/>
                <w:sz w:val="28"/>
                <w:szCs w:val="28"/>
              </w:rPr>
              <w:t>員工方案之價格及方法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81" w:rsidRPr="009F0A91" w:rsidRDefault="00255381" w:rsidP="00F576A2">
            <w:pPr>
              <w:widowControl/>
              <w:snapToGrid w:val="0"/>
              <w:spacing w:line="340" w:lineRule="exact"/>
              <w:contextualSpacing/>
              <w:jc w:val="both"/>
              <w:rPr>
                <w:rFonts w:eastAsia="標楷體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81" w:rsidRPr="009F0A91" w:rsidRDefault="00255381" w:rsidP="00F576A2">
            <w:pPr>
              <w:widowControl/>
              <w:snapToGrid w:val="0"/>
              <w:spacing w:line="340" w:lineRule="exact"/>
              <w:contextualSpacing/>
              <w:jc w:val="both"/>
              <w:rPr>
                <w:rFonts w:eastAsia="標楷體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81" w:rsidRPr="009F0A91" w:rsidRDefault="00255381" w:rsidP="00F576A2">
            <w:pPr>
              <w:widowControl/>
              <w:snapToGrid w:val="0"/>
              <w:spacing w:line="340" w:lineRule="exact"/>
              <w:contextualSpacing/>
              <w:jc w:val="both"/>
              <w:rPr>
                <w:rFonts w:eastAsia="標楷體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81" w:rsidRPr="009F0A91" w:rsidRDefault="00255381" w:rsidP="00F576A2">
            <w:pPr>
              <w:widowControl/>
              <w:snapToGrid w:val="0"/>
              <w:spacing w:line="340" w:lineRule="exact"/>
              <w:contextualSpacing/>
              <w:jc w:val="both"/>
              <w:rPr>
                <w:rFonts w:eastAsia="標楷體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81" w:rsidRPr="009F0A91" w:rsidRDefault="00255381" w:rsidP="00F576A2">
            <w:pPr>
              <w:widowControl/>
              <w:snapToGrid w:val="0"/>
              <w:spacing w:line="340" w:lineRule="exact"/>
              <w:contextualSpacing/>
              <w:jc w:val="both"/>
              <w:rPr>
                <w:rFonts w:eastAsia="標楷體"/>
                <w:color w:val="FF0000"/>
                <w:sz w:val="28"/>
                <w:szCs w:val="28"/>
                <w:highlight w:val="yellow"/>
              </w:rPr>
            </w:pPr>
          </w:p>
        </w:tc>
      </w:tr>
      <w:tr w:rsidR="00255381" w:rsidRPr="009F0A91" w:rsidTr="00255381">
        <w:trPr>
          <w:cantSplit/>
          <w:trHeight w:val="663"/>
          <w:jc w:val="center"/>
        </w:trPr>
        <w:tc>
          <w:tcPr>
            <w:tcW w:w="9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381" w:rsidRPr="00D95C0D" w:rsidRDefault="00255381" w:rsidP="00F576A2">
            <w:pPr>
              <w:widowControl/>
              <w:adjustRightInd w:val="0"/>
              <w:snapToGrid w:val="0"/>
              <w:rPr>
                <w:rFonts w:eastAsia="標楷體"/>
                <w:color w:val="FF0000"/>
                <w:sz w:val="28"/>
                <w:szCs w:val="28"/>
              </w:rPr>
            </w:pP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5381" w:rsidRPr="00D95C0D" w:rsidRDefault="00255381" w:rsidP="00255381">
            <w:pPr>
              <w:tabs>
                <w:tab w:val="left" w:pos="247"/>
                <w:tab w:val="left" w:pos="1920"/>
              </w:tabs>
              <w:snapToGrid w:val="0"/>
              <w:spacing w:line="288" w:lineRule="auto"/>
              <w:ind w:right="68"/>
              <w:jc w:val="both"/>
              <w:rPr>
                <w:rFonts w:eastAsia="標楷體"/>
                <w:color w:val="FF0000"/>
                <w:sz w:val="28"/>
                <w:szCs w:val="28"/>
              </w:rPr>
            </w:pPr>
            <w:r w:rsidRPr="00D95C0D">
              <w:rPr>
                <w:rFonts w:ascii="標楷體" w:eastAsia="標楷體" w:hAnsi="標楷體"/>
                <w:color w:val="FF0000"/>
                <w:sz w:val="28"/>
                <w:szCs w:val="28"/>
              </w:rPr>
              <w:t>餐飲及食品衛生與安全管理計畫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81" w:rsidRPr="009F0A91" w:rsidRDefault="00255381" w:rsidP="00F576A2">
            <w:pPr>
              <w:widowControl/>
              <w:snapToGrid w:val="0"/>
              <w:spacing w:line="340" w:lineRule="exact"/>
              <w:contextualSpacing/>
              <w:jc w:val="both"/>
              <w:rPr>
                <w:rFonts w:eastAsia="標楷體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81" w:rsidRPr="009F0A91" w:rsidRDefault="00255381" w:rsidP="00F576A2">
            <w:pPr>
              <w:widowControl/>
              <w:snapToGrid w:val="0"/>
              <w:spacing w:line="340" w:lineRule="exact"/>
              <w:contextualSpacing/>
              <w:jc w:val="both"/>
              <w:rPr>
                <w:rFonts w:eastAsia="標楷體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81" w:rsidRPr="009F0A91" w:rsidRDefault="00255381" w:rsidP="00F576A2">
            <w:pPr>
              <w:widowControl/>
              <w:snapToGrid w:val="0"/>
              <w:spacing w:line="340" w:lineRule="exact"/>
              <w:contextualSpacing/>
              <w:jc w:val="both"/>
              <w:rPr>
                <w:rFonts w:eastAsia="標楷體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81" w:rsidRPr="009F0A91" w:rsidRDefault="00255381" w:rsidP="00F576A2">
            <w:pPr>
              <w:widowControl/>
              <w:snapToGrid w:val="0"/>
              <w:spacing w:line="340" w:lineRule="exact"/>
              <w:contextualSpacing/>
              <w:jc w:val="both"/>
              <w:rPr>
                <w:rFonts w:eastAsia="標楷體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81" w:rsidRPr="009F0A91" w:rsidRDefault="00255381" w:rsidP="00F576A2">
            <w:pPr>
              <w:widowControl/>
              <w:snapToGrid w:val="0"/>
              <w:spacing w:line="340" w:lineRule="exact"/>
              <w:contextualSpacing/>
              <w:jc w:val="both"/>
              <w:rPr>
                <w:rFonts w:eastAsia="標楷體"/>
                <w:color w:val="FF0000"/>
                <w:sz w:val="28"/>
                <w:szCs w:val="28"/>
                <w:highlight w:val="yellow"/>
              </w:rPr>
            </w:pPr>
          </w:p>
        </w:tc>
      </w:tr>
      <w:tr w:rsidR="00255381" w:rsidRPr="009F0A91" w:rsidTr="00255381">
        <w:trPr>
          <w:cantSplit/>
          <w:trHeight w:val="238"/>
          <w:jc w:val="center"/>
        </w:trPr>
        <w:tc>
          <w:tcPr>
            <w:tcW w:w="9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381" w:rsidRPr="00D95C0D" w:rsidRDefault="00255381" w:rsidP="00F576A2">
            <w:pPr>
              <w:widowControl/>
              <w:adjustRightInd w:val="0"/>
              <w:snapToGrid w:val="0"/>
              <w:rPr>
                <w:rFonts w:eastAsia="標楷體"/>
                <w:color w:val="FF0000"/>
                <w:sz w:val="28"/>
                <w:szCs w:val="28"/>
              </w:rPr>
            </w:pP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5381" w:rsidRPr="00D95C0D" w:rsidRDefault="00255381" w:rsidP="00255381">
            <w:pPr>
              <w:tabs>
                <w:tab w:val="left" w:pos="247"/>
                <w:tab w:val="left" w:pos="1920"/>
              </w:tabs>
              <w:snapToGrid w:val="0"/>
              <w:spacing w:line="288" w:lineRule="auto"/>
              <w:ind w:right="68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D95C0D">
              <w:rPr>
                <w:rFonts w:ascii="標楷體" w:eastAsia="標楷體" w:hAnsi="標楷體"/>
                <w:color w:val="FF0000"/>
                <w:sz w:val="28"/>
                <w:szCs w:val="28"/>
              </w:rPr>
              <w:t>餐飲創新目標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81" w:rsidRPr="009F0A91" w:rsidRDefault="00255381" w:rsidP="00F576A2">
            <w:pPr>
              <w:widowControl/>
              <w:snapToGrid w:val="0"/>
              <w:spacing w:line="340" w:lineRule="exact"/>
              <w:contextualSpacing/>
              <w:jc w:val="both"/>
              <w:rPr>
                <w:rFonts w:eastAsia="標楷體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81" w:rsidRPr="009F0A91" w:rsidRDefault="00255381" w:rsidP="00F576A2">
            <w:pPr>
              <w:widowControl/>
              <w:snapToGrid w:val="0"/>
              <w:spacing w:line="340" w:lineRule="exact"/>
              <w:contextualSpacing/>
              <w:jc w:val="both"/>
              <w:rPr>
                <w:rFonts w:eastAsia="標楷體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81" w:rsidRPr="009F0A91" w:rsidRDefault="00255381" w:rsidP="00F576A2">
            <w:pPr>
              <w:widowControl/>
              <w:snapToGrid w:val="0"/>
              <w:spacing w:line="340" w:lineRule="exact"/>
              <w:contextualSpacing/>
              <w:jc w:val="both"/>
              <w:rPr>
                <w:rFonts w:eastAsia="標楷體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81" w:rsidRPr="009F0A91" w:rsidRDefault="00255381" w:rsidP="00F576A2">
            <w:pPr>
              <w:widowControl/>
              <w:snapToGrid w:val="0"/>
              <w:spacing w:line="340" w:lineRule="exact"/>
              <w:contextualSpacing/>
              <w:jc w:val="both"/>
              <w:rPr>
                <w:rFonts w:eastAsia="標楷體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81" w:rsidRPr="009F0A91" w:rsidRDefault="00255381" w:rsidP="00F576A2">
            <w:pPr>
              <w:widowControl/>
              <w:snapToGrid w:val="0"/>
              <w:spacing w:line="340" w:lineRule="exact"/>
              <w:contextualSpacing/>
              <w:jc w:val="both"/>
              <w:rPr>
                <w:rFonts w:eastAsia="標楷體"/>
                <w:color w:val="FF0000"/>
                <w:sz w:val="28"/>
                <w:szCs w:val="28"/>
                <w:highlight w:val="yellow"/>
              </w:rPr>
            </w:pPr>
          </w:p>
        </w:tc>
      </w:tr>
      <w:tr w:rsidR="00255381" w:rsidRPr="009F0A91" w:rsidTr="00255381">
        <w:trPr>
          <w:cantSplit/>
          <w:trHeight w:val="388"/>
          <w:jc w:val="center"/>
        </w:trPr>
        <w:tc>
          <w:tcPr>
            <w:tcW w:w="9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5381" w:rsidRPr="00D95C0D" w:rsidRDefault="00255381" w:rsidP="00255381">
            <w:pPr>
              <w:spacing w:before="120" w:line="0" w:lineRule="atLeast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D95C0D">
              <w:rPr>
                <w:rFonts w:ascii="標楷體" w:eastAsia="標楷體" w:hAnsi="標楷體"/>
                <w:color w:val="FF0000"/>
                <w:sz w:val="28"/>
                <w:szCs w:val="28"/>
              </w:rPr>
              <w:t>財務計畫</w:t>
            </w: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81" w:rsidRPr="00D95C0D" w:rsidRDefault="00255381" w:rsidP="00255381">
            <w:pPr>
              <w:tabs>
                <w:tab w:val="left" w:pos="247"/>
                <w:tab w:val="left" w:pos="1920"/>
              </w:tabs>
              <w:snapToGrid w:val="0"/>
              <w:spacing w:line="288" w:lineRule="auto"/>
              <w:ind w:right="68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D95C0D">
              <w:rPr>
                <w:rFonts w:ascii="標楷體" w:eastAsia="標楷體" w:hAnsi="標楷體"/>
                <w:color w:val="FF0000"/>
                <w:sz w:val="28"/>
                <w:szCs w:val="28"/>
              </w:rPr>
              <w:t>整體營收目標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81" w:rsidRPr="009F0A91" w:rsidRDefault="00255381" w:rsidP="00255381">
            <w:pPr>
              <w:widowControl/>
              <w:snapToGrid w:val="0"/>
              <w:spacing w:line="340" w:lineRule="exact"/>
              <w:contextualSpacing/>
              <w:jc w:val="both"/>
              <w:rPr>
                <w:rFonts w:eastAsia="標楷體"/>
                <w:color w:val="FF0000"/>
                <w:sz w:val="28"/>
                <w:szCs w:val="28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81" w:rsidRPr="009F0A91" w:rsidRDefault="00255381" w:rsidP="00255381">
            <w:pPr>
              <w:widowControl/>
              <w:snapToGrid w:val="0"/>
              <w:spacing w:line="340" w:lineRule="exact"/>
              <w:contextualSpacing/>
              <w:jc w:val="both"/>
              <w:rPr>
                <w:rFonts w:eastAsia="標楷體"/>
                <w:color w:val="FF0000"/>
                <w:sz w:val="28"/>
                <w:szCs w:val="28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81" w:rsidRPr="009F0A91" w:rsidRDefault="00255381" w:rsidP="00255381">
            <w:pPr>
              <w:widowControl/>
              <w:snapToGrid w:val="0"/>
              <w:spacing w:line="340" w:lineRule="exact"/>
              <w:contextualSpacing/>
              <w:jc w:val="both"/>
              <w:rPr>
                <w:rFonts w:eastAsia="標楷體"/>
                <w:color w:val="FF0000"/>
                <w:sz w:val="28"/>
                <w:szCs w:val="28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81" w:rsidRPr="009F0A91" w:rsidRDefault="00255381" w:rsidP="00255381">
            <w:pPr>
              <w:widowControl/>
              <w:snapToGrid w:val="0"/>
              <w:spacing w:line="340" w:lineRule="exact"/>
              <w:contextualSpacing/>
              <w:jc w:val="both"/>
              <w:rPr>
                <w:rFonts w:eastAsia="標楷體"/>
                <w:color w:val="FF0000"/>
                <w:sz w:val="28"/>
                <w:szCs w:val="2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81" w:rsidRPr="009F0A91" w:rsidRDefault="00255381" w:rsidP="00255381">
            <w:pPr>
              <w:widowControl/>
              <w:snapToGrid w:val="0"/>
              <w:spacing w:line="340" w:lineRule="exact"/>
              <w:contextualSpacing/>
              <w:jc w:val="both"/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  <w:tr w:rsidR="00255381" w:rsidRPr="009F0A91" w:rsidTr="00255381">
        <w:trPr>
          <w:cantSplit/>
          <w:trHeight w:val="158"/>
          <w:jc w:val="center"/>
        </w:trPr>
        <w:tc>
          <w:tcPr>
            <w:tcW w:w="9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381" w:rsidRPr="00D95C0D" w:rsidRDefault="00255381" w:rsidP="00255381">
            <w:pPr>
              <w:snapToGrid w:val="0"/>
              <w:spacing w:line="216" w:lineRule="auto"/>
              <w:ind w:left="62"/>
              <w:jc w:val="both"/>
              <w:rPr>
                <w:rFonts w:eastAsia="標楷體"/>
                <w:color w:val="FF0000"/>
                <w:sz w:val="28"/>
                <w:szCs w:val="28"/>
              </w:rPr>
            </w:pP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81" w:rsidRPr="00D95C0D" w:rsidRDefault="00255381" w:rsidP="00255381">
            <w:pPr>
              <w:tabs>
                <w:tab w:val="num" w:pos="247"/>
              </w:tabs>
              <w:adjustRightInd w:val="0"/>
              <w:snapToGrid w:val="0"/>
              <w:spacing w:line="288" w:lineRule="auto"/>
              <w:ind w:right="68"/>
              <w:jc w:val="both"/>
              <w:rPr>
                <w:rFonts w:eastAsia="標楷體"/>
                <w:color w:val="FF0000"/>
              </w:rPr>
            </w:pPr>
            <w:r w:rsidRPr="00D95C0D">
              <w:rPr>
                <w:rFonts w:ascii="標楷體" w:eastAsia="標楷體" w:hAnsi="標楷體"/>
                <w:color w:val="FF0000"/>
                <w:sz w:val="28"/>
                <w:szCs w:val="28"/>
              </w:rPr>
              <w:t>人事管銷費用及履約成本控制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81" w:rsidRPr="009F0A91" w:rsidRDefault="00255381" w:rsidP="00255381">
            <w:pPr>
              <w:widowControl/>
              <w:snapToGrid w:val="0"/>
              <w:spacing w:line="340" w:lineRule="exact"/>
              <w:contextualSpacing/>
              <w:jc w:val="both"/>
              <w:rPr>
                <w:rFonts w:eastAsia="標楷體"/>
                <w:color w:val="FF0000"/>
                <w:sz w:val="28"/>
                <w:szCs w:val="28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81" w:rsidRPr="009F0A91" w:rsidRDefault="00255381" w:rsidP="00255381">
            <w:pPr>
              <w:widowControl/>
              <w:snapToGrid w:val="0"/>
              <w:spacing w:line="340" w:lineRule="exact"/>
              <w:contextualSpacing/>
              <w:jc w:val="both"/>
              <w:rPr>
                <w:rFonts w:eastAsia="標楷體"/>
                <w:color w:val="FF0000"/>
                <w:sz w:val="28"/>
                <w:szCs w:val="28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81" w:rsidRPr="009F0A91" w:rsidRDefault="00255381" w:rsidP="00255381">
            <w:pPr>
              <w:widowControl/>
              <w:snapToGrid w:val="0"/>
              <w:spacing w:line="340" w:lineRule="exact"/>
              <w:contextualSpacing/>
              <w:jc w:val="both"/>
              <w:rPr>
                <w:rFonts w:eastAsia="標楷體"/>
                <w:color w:val="FF0000"/>
                <w:sz w:val="28"/>
                <w:szCs w:val="28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81" w:rsidRPr="009F0A91" w:rsidRDefault="00255381" w:rsidP="00255381">
            <w:pPr>
              <w:widowControl/>
              <w:snapToGrid w:val="0"/>
              <w:spacing w:line="340" w:lineRule="exact"/>
              <w:contextualSpacing/>
              <w:jc w:val="both"/>
              <w:rPr>
                <w:rFonts w:eastAsia="標楷體"/>
                <w:color w:val="FF0000"/>
                <w:sz w:val="28"/>
                <w:szCs w:val="2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81" w:rsidRPr="009F0A91" w:rsidRDefault="00255381" w:rsidP="00255381">
            <w:pPr>
              <w:widowControl/>
              <w:snapToGrid w:val="0"/>
              <w:spacing w:line="340" w:lineRule="exact"/>
              <w:contextualSpacing/>
              <w:jc w:val="both"/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  <w:tr w:rsidR="00255381" w:rsidRPr="009F0A91" w:rsidTr="00782809">
        <w:trPr>
          <w:cantSplit/>
          <w:trHeight w:val="1143"/>
          <w:jc w:val="center"/>
        </w:trPr>
        <w:tc>
          <w:tcPr>
            <w:tcW w:w="9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381" w:rsidRPr="00D95C0D" w:rsidRDefault="00255381" w:rsidP="00255381">
            <w:pPr>
              <w:spacing w:before="120" w:line="0" w:lineRule="atLeast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D95C0D">
              <w:rPr>
                <w:rFonts w:ascii="標楷體" w:eastAsia="標楷體" w:hAnsi="標楷體"/>
                <w:color w:val="FF0000"/>
                <w:sz w:val="28"/>
                <w:szCs w:val="28"/>
              </w:rPr>
              <w:t>價格分析</w:t>
            </w: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81" w:rsidRPr="00D95C0D" w:rsidRDefault="00255381" w:rsidP="006E37D6">
            <w:pPr>
              <w:tabs>
                <w:tab w:val="left" w:pos="247"/>
                <w:tab w:val="left" w:pos="1920"/>
              </w:tabs>
              <w:snapToGrid w:val="0"/>
              <w:spacing w:line="288" w:lineRule="auto"/>
              <w:ind w:right="68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D95C0D">
              <w:rPr>
                <w:rFonts w:ascii="標楷體" w:eastAsia="標楷體" w:hAnsi="標楷體"/>
                <w:color w:val="FF0000"/>
                <w:sz w:val="28"/>
                <w:szCs w:val="28"/>
              </w:rPr>
              <w:t>租金之合理性</w:t>
            </w:r>
            <w:r w:rsidR="006E37D6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、</w:t>
            </w:r>
            <w:r w:rsidRPr="00D95C0D">
              <w:rPr>
                <w:rFonts w:ascii="標楷體" w:eastAsia="標楷體" w:hAnsi="標楷體"/>
                <w:color w:val="FF0000"/>
                <w:sz w:val="28"/>
                <w:szCs w:val="28"/>
              </w:rPr>
              <w:t>完整性</w:t>
            </w:r>
            <w:r w:rsidR="006E37D6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及正確性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81" w:rsidRPr="009F0A91" w:rsidRDefault="00255381" w:rsidP="00255381">
            <w:pPr>
              <w:widowControl/>
              <w:snapToGrid w:val="0"/>
              <w:spacing w:line="340" w:lineRule="exact"/>
              <w:contextualSpacing/>
              <w:jc w:val="both"/>
              <w:rPr>
                <w:rFonts w:eastAsia="標楷體"/>
                <w:color w:val="FF0000"/>
                <w:sz w:val="28"/>
                <w:szCs w:val="28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81" w:rsidRPr="009F0A91" w:rsidRDefault="00255381" w:rsidP="00255381">
            <w:pPr>
              <w:widowControl/>
              <w:snapToGrid w:val="0"/>
              <w:spacing w:line="340" w:lineRule="exact"/>
              <w:contextualSpacing/>
              <w:jc w:val="both"/>
              <w:rPr>
                <w:rFonts w:eastAsia="標楷體"/>
                <w:color w:val="FF0000"/>
                <w:sz w:val="28"/>
                <w:szCs w:val="28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81" w:rsidRPr="009F0A91" w:rsidRDefault="00255381" w:rsidP="00255381">
            <w:pPr>
              <w:widowControl/>
              <w:snapToGrid w:val="0"/>
              <w:spacing w:line="340" w:lineRule="exact"/>
              <w:contextualSpacing/>
              <w:jc w:val="both"/>
              <w:rPr>
                <w:rFonts w:eastAsia="標楷體"/>
                <w:color w:val="FF0000"/>
                <w:sz w:val="28"/>
                <w:szCs w:val="28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81" w:rsidRPr="009F0A91" w:rsidRDefault="00255381" w:rsidP="00255381">
            <w:pPr>
              <w:widowControl/>
              <w:snapToGrid w:val="0"/>
              <w:spacing w:line="340" w:lineRule="exact"/>
              <w:contextualSpacing/>
              <w:jc w:val="both"/>
              <w:rPr>
                <w:rFonts w:eastAsia="標楷體"/>
                <w:color w:val="FF0000"/>
                <w:sz w:val="28"/>
                <w:szCs w:val="2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81" w:rsidRPr="009F0A91" w:rsidRDefault="00255381" w:rsidP="00255381">
            <w:pPr>
              <w:widowControl/>
              <w:snapToGrid w:val="0"/>
              <w:spacing w:line="340" w:lineRule="exact"/>
              <w:contextualSpacing/>
              <w:jc w:val="both"/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  <w:tr w:rsidR="00255381" w:rsidRPr="009F0A91" w:rsidTr="004C1332">
        <w:trPr>
          <w:cantSplit/>
          <w:trHeight w:val="1143"/>
          <w:jc w:val="center"/>
        </w:trPr>
        <w:tc>
          <w:tcPr>
            <w:tcW w:w="9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381" w:rsidRPr="00D95C0D" w:rsidRDefault="00255381" w:rsidP="00255381">
            <w:pPr>
              <w:spacing w:before="120" w:line="0" w:lineRule="atLeast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D95C0D">
              <w:rPr>
                <w:rFonts w:ascii="標楷體" w:eastAsia="標楷體" w:hAnsi="標楷體"/>
                <w:color w:val="FF0000"/>
                <w:sz w:val="28"/>
                <w:szCs w:val="28"/>
              </w:rPr>
              <w:t>簡報與</w:t>
            </w:r>
            <w:proofErr w:type="gramStart"/>
            <w:r w:rsidRPr="00D95C0D">
              <w:rPr>
                <w:rFonts w:ascii="標楷體" w:eastAsia="標楷體" w:hAnsi="標楷體"/>
                <w:color w:val="FF0000"/>
                <w:sz w:val="28"/>
                <w:szCs w:val="28"/>
              </w:rPr>
              <w:t>詢</w:t>
            </w:r>
            <w:proofErr w:type="gramEnd"/>
            <w:r w:rsidRPr="00D95C0D">
              <w:rPr>
                <w:rFonts w:ascii="標楷體" w:eastAsia="標楷體" w:hAnsi="標楷體"/>
                <w:color w:val="FF0000"/>
                <w:sz w:val="28"/>
                <w:szCs w:val="28"/>
              </w:rPr>
              <w:t>答</w:t>
            </w: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5381" w:rsidRPr="00D95C0D" w:rsidRDefault="00255381" w:rsidP="00255381">
            <w:pPr>
              <w:tabs>
                <w:tab w:val="left" w:pos="247"/>
                <w:tab w:val="left" w:pos="1920"/>
              </w:tabs>
              <w:snapToGrid w:val="0"/>
              <w:spacing w:line="288" w:lineRule="auto"/>
              <w:ind w:right="68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D95C0D">
              <w:rPr>
                <w:rFonts w:ascii="標楷體" w:eastAsia="標楷體" w:hAnsi="標楷體"/>
                <w:color w:val="FF0000"/>
                <w:sz w:val="28"/>
                <w:szCs w:val="28"/>
              </w:rPr>
              <w:t>廠商簡報及回答內容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81" w:rsidRPr="009F0A91" w:rsidRDefault="00255381" w:rsidP="00255381">
            <w:pPr>
              <w:widowControl/>
              <w:snapToGrid w:val="0"/>
              <w:spacing w:line="340" w:lineRule="exact"/>
              <w:contextualSpacing/>
              <w:jc w:val="both"/>
              <w:rPr>
                <w:rFonts w:eastAsia="標楷體"/>
                <w:color w:val="FF0000"/>
                <w:sz w:val="28"/>
                <w:szCs w:val="28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81" w:rsidRPr="009F0A91" w:rsidRDefault="00255381" w:rsidP="00255381">
            <w:pPr>
              <w:widowControl/>
              <w:snapToGrid w:val="0"/>
              <w:spacing w:line="340" w:lineRule="exact"/>
              <w:contextualSpacing/>
              <w:jc w:val="both"/>
              <w:rPr>
                <w:rFonts w:eastAsia="標楷體"/>
                <w:color w:val="FF0000"/>
                <w:sz w:val="28"/>
                <w:szCs w:val="28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81" w:rsidRPr="009F0A91" w:rsidRDefault="00255381" w:rsidP="00255381">
            <w:pPr>
              <w:widowControl/>
              <w:snapToGrid w:val="0"/>
              <w:spacing w:line="340" w:lineRule="exact"/>
              <w:contextualSpacing/>
              <w:jc w:val="both"/>
              <w:rPr>
                <w:rFonts w:eastAsia="標楷體"/>
                <w:color w:val="FF0000"/>
                <w:sz w:val="28"/>
                <w:szCs w:val="28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81" w:rsidRPr="009F0A91" w:rsidRDefault="00255381" w:rsidP="00255381">
            <w:pPr>
              <w:widowControl/>
              <w:snapToGrid w:val="0"/>
              <w:spacing w:line="340" w:lineRule="exact"/>
              <w:contextualSpacing/>
              <w:jc w:val="both"/>
              <w:rPr>
                <w:rFonts w:eastAsia="標楷體"/>
                <w:color w:val="FF0000"/>
                <w:sz w:val="28"/>
                <w:szCs w:val="2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81" w:rsidRPr="009F0A91" w:rsidRDefault="00255381" w:rsidP="00255381">
            <w:pPr>
              <w:widowControl/>
              <w:snapToGrid w:val="0"/>
              <w:spacing w:line="340" w:lineRule="exact"/>
              <w:contextualSpacing/>
              <w:jc w:val="both"/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</w:tbl>
    <w:p w:rsidR="009F0A91" w:rsidRPr="009F0A91" w:rsidRDefault="009F0A91" w:rsidP="009F0A91">
      <w:pPr>
        <w:rPr>
          <w:rFonts w:eastAsia="標楷體"/>
          <w:color w:val="FF0000"/>
          <w:sz w:val="28"/>
          <w:szCs w:val="28"/>
        </w:rPr>
      </w:pPr>
      <w:proofErr w:type="gramStart"/>
      <w:r w:rsidRPr="009F0A91">
        <w:rPr>
          <w:rFonts w:eastAsia="標楷體"/>
          <w:color w:val="FF0000"/>
          <w:sz w:val="28"/>
          <w:szCs w:val="28"/>
        </w:rPr>
        <w:t>註</w:t>
      </w:r>
      <w:proofErr w:type="gramEnd"/>
      <w:r w:rsidRPr="009F0A91">
        <w:rPr>
          <w:rFonts w:eastAsia="標楷體"/>
          <w:color w:val="FF0000"/>
          <w:sz w:val="28"/>
          <w:szCs w:val="28"/>
        </w:rPr>
        <w:t>：無證明文件者請填列「無」。</w:t>
      </w:r>
    </w:p>
    <w:p w:rsidR="00651FF2" w:rsidRPr="009F0A91" w:rsidRDefault="00651FF2" w:rsidP="00257A07">
      <w:pPr>
        <w:widowControl/>
        <w:jc w:val="center"/>
        <w:rPr>
          <w:color w:val="FF0000"/>
        </w:rPr>
      </w:pPr>
    </w:p>
    <w:sectPr w:rsidR="00651FF2" w:rsidRPr="009F0A91">
      <w:footerReference w:type="default" r:id="rId8"/>
      <w:pgSz w:w="11906" w:h="16838"/>
      <w:pgMar w:top="680" w:right="1134" w:bottom="680" w:left="1134" w:header="851" w:footer="992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150" w:rsidRDefault="00525150">
      <w:r>
        <w:separator/>
      </w:r>
    </w:p>
  </w:endnote>
  <w:endnote w:type="continuationSeparator" w:id="0">
    <w:p w:rsidR="00525150" w:rsidRDefault="00525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Mono CJK JP Regular"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0F9" w:rsidRDefault="00EE0FE9">
    <w:pPr>
      <w:pStyle w:val="a4"/>
      <w:jc w:val="center"/>
    </w:pPr>
    <w:r>
      <w:rPr>
        <w:rFonts w:ascii="標楷體" w:eastAsia="標楷體" w:hAnsi="標楷體"/>
        <w:kern w:val="0"/>
      </w:rPr>
      <w:t xml:space="preserve">第 </w:t>
    </w:r>
    <w:r>
      <w:rPr>
        <w:rFonts w:ascii="標楷體" w:eastAsia="標楷體" w:hAnsi="標楷體"/>
        <w:kern w:val="0"/>
      </w:rPr>
      <w:fldChar w:fldCharType="begin"/>
    </w:r>
    <w:r>
      <w:rPr>
        <w:rFonts w:ascii="標楷體" w:eastAsia="標楷體" w:hAnsi="標楷體"/>
        <w:kern w:val="0"/>
      </w:rPr>
      <w:instrText xml:space="preserve"> PAGE </w:instrText>
    </w:r>
    <w:r>
      <w:rPr>
        <w:rFonts w:ascii="標楷體" w:eastAsia="標楷體" w:hAnsi="標楷體"/>
        <w:kern w:val="0"/>
      </w:rPr>
      <w:fldChar w:fldCharType="separate"/>
    </w:r>
    <w:r w:rsidR="00F20408">
      <w:rPr>
        <w:rFonts w:ascii="標楷體" w:eastAsia="標楷體" w:hAnsi="標楷體"/>
        <w:noProof/>
        <w:kern w:val="0"/>
      </w:rPr>
      <w:t>10</w:t>
    </w:r>
    <w:r>
      <w:rPr>
        <w:rFonts w:ascii="標楷體" w:eastAsia="標楷體" w:hAnsi="標楷體"/>
        <w:kern w:val="0"/>
      </w:rPr>
      <w:fldChar w:fldCharType="end"/>
    </w:r>
    <w:r>
      <w:rPr>
        <w:rFonts w:ascii="標楷體" w:eastAsia="標楷體" w:hAnsi="標楷體"/>
        <w:kern w:val="0"/>
      </w:rPr>
      <w:t xml:space="preserve"> 頁，共 </w:t>
    </w:r>
    <w:r>
      <w:rPr>
        <w:rFonts w:ascii="標楷體" w:eastAsia="標楷體" w:hAnsi="標楷體"/>
        <w:kern w:val="0"/>
      </w:rPr>
      <w:fldChar w:fldCharType="begin"/>
    </w:r>
    <w:r>
      <w:rPr>
        <w:rFonts w:ascii="標楷體" w:eastAsia="標楷體" w:hAnsi="標楷體"/>
        <w:kern w:val="0"/>
      </w:rPr>
      <w:instrText xml:space="preserve"> NUMPAGES </w:instrText>
    </w:r>
    <w:r>
      <w:rPr>
        <w:rFonts w:ascii="標楷體" w:eastAsia="標楷體" w:hAnsi="標楷體"/>
        <w:kern w:val="0"/>
      </w:rPr>
      <w:fldChar w:fldCharType="separate"/>
    </w:r>
    <w:r w:rsidR="00F20408">
      <w:rPr>
        <w:rFonts w:ascii="標楷體" w:eastAsia="標楷體" w:hAnsi="標楷體"/>
        <w:noProof/>
        <w:kern w:val="0"/>
      </w:rPr>
      <w:t>10</w:t>
    </w:r>
    <w:r>
      <w:rPr>
        <w:rFonts w:ascii="標楷體" w:eastAsia="標楷體" w:hAnsi="標楷體"/>
        <w:kern w:val="0"/>
      </w:rPr>
      <w:fldChar w:fldCharType="end"/>
    </w:r>
    <w:r>
      <w:rPr>
        <w:rFonts w:ascii="標楷體" w:eastAsia="標楷體" w:hAnsi="標楷體"/>
        <w:kern w:val="0"/>
      </w:rPr>
      <w:t xml:space="preserve"> 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150" w:rsidRDefault="00525150">
      <w:r>
        <w:rPr>
          <w:color w:val="000000"/>
        </w:rPr>
        <w:separator/>
      </w:r>
    </w:p>
  </w:footnote>
  <w:footnote w:type="continuationSeparator" w:id="0">
    <w:p w:rsidR="00525150" w:rsidRDefault="005251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65625"/>
    <w:multiLevelType w:val="multilevel"/>
    <w:tmpl w:val="37B0D6E8"/>
    <w:lvl w:ilvl="0">
      <w:start w:val="1"/>
      <w:numFmt w:val="taiwaneseCountingThousand"/>
      <w:lvlText w:val="%1、"/>
      <w:lvlJc w:val="left"/>
      <w:pPr>
        <w:ind w:left="851" w:hanging="566"/>
      </w:pPr>
    </w:lvl>
    <w:lvl w:ilvl="1">
      <w:start w:val="1"/>
      <w:numFmt w:val="taiwaneseCountingThousand"/>
      <w:lvlText w:val="(%2)"/>
      <w:lvlJc w:val="left"/>
      <w:pPr>
        <w:ind w:left="1103" w:hanging="623"/>
      </w:pPr>
      <w:rPr>
        <w:strike w:val="0"/>
        <w:dstrike w:val="0"/>
      </w:rPr>
    </w:lvl>
    <w:lvl w:ilvl="2">
      <w:start w:val="1"/>
      <w:numFmt w:val="decimal"/>
      <w:lvlText w:val="%3."/>
      <w:lvlJc w:val="left"/>
      <w:pPr>
        <w:ind w:left="1320" w:hanging="36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B85173"/>
    <w:multiLevelType w:val="multilevel"/>
    <w:tmpl w:val="002E1E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9865E6"/>
    <w:multiLevelType w:val="multilevel"/>
    <w:tmpl w:val="0B425A52"/>
    <w:lvl w:ilvl="0">
      <w:start w:val="1"/>
      <w:numFmt w:val="taiwaneseCountingThousand"/>
      <w:lvlText w:val="%1、"/>
      <w:lvlJc w:val="left"/>
      <w:pPr>
        <w:ind w:left="851" w:hanging="566"/>
      </w:pPr>
    </w:lvl>
    <w:lvl w:ilvl="1">
      <w:start w:val="1"/>
      <w:numFmt w:val="taiwaneseCountingThousand"/>
      <w:lvlText w:val="(%2)"/>
      <w:lvlJc w:val="left"/>
      <w:pPr>
        <w:ind w:left="1103" w:hanging="623"/>
      </w:pPr>
      <w:rPr>
        <w:strike w:val="0"/>
        <w:dstrike w:val="0"/>
      </w:rPr>
    </w:lvl>
    <w:lvl w:ilvl="2">
      <w:start w:val="1"/>
      <w:numFmt w:val="decimal"/>
      <w:lvlText w:val="%3."/>
      <w:lvlJc w:val="left"/>
      <w:pPr>
        <w:ind w:left="1320" w:hanging="36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0E75131"/>
    <w:multiLevelType w:val="multilevel"/>
    <w:tmpl w:val="046ABC0A"/>
    <w:lvl w:ilvl="0">
      <w:start w:val="1"/>
      <w:numFmt w:val="decimal"/>
      <w:lvlText w:val="(%1)"/>
      <w:lvlJc w:val="left"/>
      <w:pPr>
        <w:ind w:left="2450" w:hanging="465"/>
      </w:pPr>
    </w:lvl>
    <w:lvl w:ilvl="1">
      <w:start w:val="1"/>
      <w:numFmt w:val="ideographTraditional"/>
      <w:lvlText w:val="%2、"/>
      <w:lvlJc w:val="left"/>
      <w:pPr>
        <w:ind w:left="2865" w:hanging="480"/>
      </w:pPr>
    </w:lvl>
    <w:lvl w:ilvl="2">
      <w:start w:val="1"/>
      <w:numFmt w:val="lowerRoman"/>
      <w:lvlText w:val="%3."/>
      <w:lvlJc w:val="right"/>
      <w:pPr>
        <w:ind w:left="3345" w:hanging="480"/>
      </w:pPr>
    </w:lvl>
    <w:lvl w:ilvl="3">
      <w:start w:val="1"/>
      <w:numFmt w:val="decimal"/>
      <w:lvlText w:val="%4."/>
      <w:lvlJc w:val="left"/>
      <w:pPr>
        <w:ind w:left="3825" w:hanging="480"/>
      </w:pPr>
    </w:lvl>
    <w:lvl w:ilvl="4">
      <w:start w:val="1"/>
      <w:numFmt w:val="ideographTraditional"/>
      <w:lvlText w:val="%5、"/>
      <w:lvlJc w:val="left"/>
      <w:pPr>
        <w:ind w:left="4305" w:hanging="480"/>
      </w:pPr>
    </w:lvl>
    <w:lvl w:ilvl="5">
      <w:start w:val="1"/>
      <w:numFmt w:val="lowerRoman"/>
      <w:lvlText w:val="%6."/>
      <w:lvlJc w:val="right"/>
      <w:pPr>
        <w:ind w:left="4785" w:hanging="480"/>
      </w:pPr>
    </w:lvl>
    <w:lvl w:ilvl="6">
      <w:start w:val="1"/>
      <w:numFmt w:val="decimal"/>
      <w:lvlText w:val="%7."/>
      <w:lvlJc w:val="left"/>
      <w:pPr>
        <w:ind w:left="5265" w:hanging="480"/>
      </w:pPr>
    </w:lvl>
    <w:lvl w:ilvl="7">
      <w:start w:val="1"/>
      <w:numFmt w:val="ideographTraditional"/>
      <w:lvlText w:val="%8、"/>
      <w:lvlJc w:val="left"/>
      <w:pPr>
        <w:ind w:left="5745" w:hanging="480"/>
      </w:pPr>
    </w:lvl>
    <w:lvl w:ilvl="8">
      <w:start w:val="1"/>
      <w:numFmt w:val="lowerRoman"/>
      <w:lvlText w:val="%9."/>
      <w:lvlJc w:val="right"/>
      <w:pPr>
        <w:ind w:left="6225" w:hanging="480"/>
      </w:pPr>
    </w:lvl>
  </w:abstractNum>
  <w:abstractNum w:abstractNumId="4" w15:restartNumberingAfterBreak="0">
    <w:nsid w:val="4A915A01"/>
    <w:multiLevelType w:val="multilevel"/>
    <w:tmpl w:val="3ECCA66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DAB71C3"/>
    <w:multiLevelType w:val="multilevel"/>
    <w:tmpl w:val="5A8AB45A"/>
    <w:lvl w:ilvl="0">
      <w:start w:val="1"/>
      <w:numFmt w:val="ideographLegalTraditional"/>
      <w:lvlText w:val="%1、"/>
      <w:lvlJc w:val="left"/>
      <w:pPr>
        <w:ind w:left="567" w:hanging="567"/>
      </w:pPr>
      <w:rPr>
        <w:rFonts w:ascii="標楷體" w:eastAsia="標楷體" w:hAnsi="標楷體"/>
        <w:b/>
        <w:lang w:val="en-US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ascii="標楷體" w:eastAsia="標楷體" w:hAnsi="標楷體"/>
        <w:b w:val="0"/>
        <w:color w:val="auto"/>
        <w:sz w:val="28"/>
        <w:szCs w:val="28"/>
      </w:rPr>
    </w:lvl>
    <w:lvl w:ilvl="2">
      <w:start w:val="1"/>
      <w:numFmt w:val="taiwaneseCountingThousand"/>
      <w:lvlText w:val="(%3)"/>
      <w:lvlJc w:val="right"/>
      <w:pPr>
        <w:ind w:left="1331" w:hanging="480"/>
      </w:pPr>
      <w:rPr>
        <w:rFonts w:ascii="標楷體" w:eastAsia="標楷體" w:hAnsi="標楷體"/>
        <w:b w:val="0"/>
        <w:color w:val="auto"/>
        <w:sz w:val="28"/>
        <w:szCs w:val="28"/>
      </w:rPr>
    </w:lvl>
    <w:lvl w:ilvl="3">
      <w:start w:val="1"/>
      <w:numFmt w:val="decimal"/>
      <w:lvlText w:val="%4."/>
      <w:lvlJc w:val="left"/>
      <w:pPr>
        <w:ind w:left="2040" w:hanging="480"/>
      </w:pPr>
      <w:rPr>
        <w:sz w:val="28"/>
        <w:szCs w:val="28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19E65D7"/>
    <w:multiLevelType w:val="hybridMultilevel"/>
    <w:tmpl w:val="98CC6E40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7" w15:restartNumberingAfterBreak="0">
    <w:nsid w:val="5E6D447D"/>
    <w:multiLevelType w:val="multilevel"/>
    <w:tmpl w:val="7B5008DE"/>
    <w:lvl w:ilvl="0">
      <w:start w:val="1"/>
      <w:numFmt w:val="decimal"/>
      <w:lvlText w:val="(%1)"/>
      <w:lvlJc w:val="left"/>
      <w:pPr>
        <w:ind w:left="2202" w:hanging="480"/>
      </w:pPr>
      <w:rPr>
        <w:rFonts w:ascii="Times New Roman" w:eastAsia="Noto Sans Mono CJK JP Regular" w:hAnsi="Times New Roman" w:cs="Times New Roman"/>
        <w:spacing w:val="0"/>
        <w:w w:val="100"/>
        <w:sz w:val="28"/>
        <w:szCs w:val="18"/>
      </w:rPr>
    </w:lvl>
    <w:lvl w:ilvl="1">
      <w:start w:val="1"/>
      <w:numFmt w:val="ideographTraditional"/>
      <w:lvlText w:val="%2、"/>
      <w:lvlJc w:val="left"/>
      <w:pPr>
        <w:ind w:left="2682" w:hanging="480"/>
      </w:pPr>
    </w:lvl>
    <w:lvl w:ilvl="2">
      <w:start w:val="1"/>
      <w:numFmt w:val="lowerRoman"/>
      <w:lvlText w:val="%3."/>
      <w:lvlJc w:val="right"/>
      <w:pPr>
        <w:ind w:left="3162" w:hanging="480"/>
      </w:pPr>
    </w:lvl>
    <w:lvl w:ilvl="3">
      <w:start w:val="1"/>
      <w:numFmt w:val="decimal"/>
      <w:lvlText w:val="%4."/>
      <w:lvlJc w:val="left"/>
      <w:pPr>
        <w:ind w:left="3642" w:hanging="480"/>
      </w:pPr>
    </w:lvl>
    <w:lvl w:ilvl="4">
      <w:start w:val="1"/>
      <w:numFmt w:val="ideographTraditional"/>
      <w:lvlText w:val="%5、"/>
      <w:lvlJc w:val="left"/>
      <w:pPr>
        <w:ind w:left="4122" w:hanging="480"/>
      </w:pPr>
    </w:lvl>
    <w:lvl w:ilvl="5">
      <w:start w:val="1"/>
      <w:numFmt w:val="lowerRoman"/>
      <w:lvlText w:val="%6."/>
      <w:lvlJc w:val="right"/>
      <w:pPr>
        <w:ind w:left="4602" w:hanging="480"/>
      </w:pPr>
    </w:lvl>
    <w:lvl w:ilvl="6">
      <w:start w:val="1"/>
      <w:numFmt w:val="decimal"/>
      <w:lvlText w:val="%7."/>
      <w:lvlJc w:val="left"/>
      <w:pPr>
        <w:ind w:left="5082" w:hanging="480"/>
      </w:pPr>
    </w:lvl>
    <w:lvl w:ilvl="7">
      <w:start w:val="1"/>
      <w:numFmt w:val="ideographTraditional"/>
      <w:lvlText w:val="%8、"/>
      <w:lvlJc w:val="left"/>
      <w:pPr>
        <w:ind w:left="5562" w:hanging="480"/>
      </w:pPr>
    </w:lvl>
    <w:lvl w:ilvl="8">
      <w:start w:val="1"/>
      <w:numFmt w:val="lowerRoman"/>
      <w:lvlText w:val="%9."/>
      <w:lvlJc w:val="right"/>
      <w:pPr>
        <w:ind w:left="6042" w:hanging="480"/>
      </w:pPr>
    </w:lvl>
  </w:abstractNum>
  <w:abstractNum w:abstractNumId="8" w15:restartNumberingAfterBreak="0">
    <w:nsid w:val="73C351DD"/>
    <w:multiLevelType w:val="multilevel"/>
    <w:tmpl w:val="87F8DC24"/>
    <w:lvl w:ilvl="0">
      <w:numFmt w:val="bullet"/>
      <w:lvlText w:val=""/>
      <w:lvlJc w:val="left"/>
      <w:pPr>
        <w:ind w:left="480" w:hanging="480"/>
      </w:pPr>
      <w:rPr>
        <w:rFonts w:ascii="Wingdings" w:hAnsi="Wingdings"/>
        <w:color w:val="auto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  <w:color w:val="auto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9" w15:restartNumberingAfterBreak="0">
    <w:nsid w:val="7D4A6198"/>
    <w:multiLevelType w:val="multilevel"/>
    <w:tmpl w:val="7B9EBF58"/>
    <w:styleLink w:val="LFO22"/>
    <w:lvl w:ilvl="0">
      <w:start w:val="1"/>
      <w:numFmt w:val="ideographLegalTraditional"/>
      <w:pStyle w:val="D2-"/>
      <w:lvlText w:val="%1、"/>
      <w:lvlJc w:val="left"/>
      <w:pPr>
        <w:ind w:left="851" w:hanging="567"/>
      </w:pPr>
      <w:rPr>
        <w:sz w:val="32"/>
      </w:rPr>
    </w:lvl>
    <w:lvl w:ilvl="1">
      <w:start w:val="1"/>
      <w:numFmt w:val="taiwaneseCountingThousand"/>
      <w:lvlText w:val="%2、"/>
      <w:lvlJc w:val="left"/>
      <w:pPr>
        <w:ind w:left="851" w:hanging="567"/>
      </w:pPr>
      <w:rPr>
        <w:lang w:val="en-US"/>
      </w:rPr>
    </w:lvl>
    <w:lvl w:ilvl="2">
      <w:start w:val="1"/>
      <w:numFmt w:val="taiwaneseCountingThousand"/>
      <w:lvlText w:val="(%3)"/>
      <w:lvlJc w:val="left"/>
      <w:pPr>
        <w:ind w:left="1134" w:hanging="567"/>
      </w:pPr>
    </w:lvl>
    <w:lvl w:ilvl="3">
      <w:start w:val="1"/>
      <w:numFmt w:val="taiwaneseCountingThousand"/>
      <w:lvlText w:val="(%4)"/>
      <w:lvlJc w:val="left"/>
      <w:pPr>
        <w:ind w:left="1331" w:hanging="480"/>
      </w:pPr>
    </w:lvl>
    <w:lvl w:ilvl="4">
      <w:start w:val="1"/>
      <w:numFmt w:val="decimal"/>
      <w:lvlText w:val="(%5)"/>
      <w:lvlJc w:val="left"/>
      <w:pPr>
        <w:ind w:left="1702" w:hanging="567"/>
      </w:pPr>
    </w:lvl>
    <w:lvl w:ilvl="5">
      <w:start w:val="1"/>
      <w:numFmt w:val="decimal"/>
      <w:lvlText w:val="%1.%2.%3.%4.%5.%6."/>
      <w:lvlJc w:val="left"/>
      <w:pPr>
        <w:ind w:left="1701" w:hanging="567"/>
      </w:pPr>
    </w:lvl>
    <w:lvl w:ilvl="6">
      <w:start w:val="1"/>
      <w:numFmt w:val="none"/>
      <w:lvlText w:val="%7"/>
      <w:lvlJc w:val="left"/>
    </w:lvl>
    <w:lvl w:ilvl="7">
      <w:start w:val="1"/>
      <w:numFmt w:val="ideographLegalTraditional"/>
      <w:lvlText w:val="%8、"/>
      <w:lvlJc w:val="left"/>
      <w:pPr>
        <w:ind w:left="1134" w:hanging="567"/>
      </w:pPr>
    </w:lvl>
    <w:lvl w:ilvl="8">
      <w:start w:val="1"/>
      <w:numFmt w:val="taiwaneseCountingThousand"/>
      <w:lvlText w:val="%9、"/>
      <w:lvlJc w:val="left"/>
      <w:pPr>
        <w:ind w:left="1418" w:hanging="567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7"/>
  </w:num>
  <w:num w:numId="5">
    <w:abstractNumId w:val="0"/>
  </w:num>
  <w:num w:numId="6">
    <w:abstractNumId w:val="8"/>
  </w:num>
  <w:num w:numId="7">
    <w:abstractNumId w:val="4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FF2"/>
    <w:rsid w:val="00007985"/>
    <w:rsid w:val="00016AF8"/>
    <w:rsid w:val="00063D5C"/>
    <w:rsid w:val="00066922"/>
    <w:rsid w:val="00083207"/>
    <w:rsid w:val="000A37F8"/>
    <w:rsid w:val="000D6ADC"/>
    <w:rsid w:val="000D73E7"/>
    <w:rsid w:val="000F22B5"/>
    <w:rsid w:val="00120A5F"/>
    <w:rsid w:val="00127FE5"/>
    <w:rsid w:val="001349BB"/>
    <w:rsid w:val="00183CA5"/>
    <w:rsid w:val="001A1E8A"/>
    <w:rsid w:val="001B3CEA"/>
    <w:rsid w:val="001B49FD"/>
    <w:rsid w:val="001B560E"/>
    <w:rsid w:val="001D32D9"/>
    <w:rsid w:val="001F7217"/>
    <w:rsid w:val="00223E39"/>
    <w:rsid w:val="00231057"/>
    <w:rsid w:val="00252CD1"/>
    <w:rsid w:val="00255381"/>
    <w:rsid w:val="002562C7"/>
    <w:rsid w:val="00257A07"/>
    <w:rsid w:val="00272698"/>
    <w:rsid w:val="002860ED"/>
    <w:rsid w:val="002B0263"/>
    <w:rsid w:val="00325D15"/>
    <w:rsid w:val="00333313"/>
    <w:rsid w:val="003B52AF"/>
    <w:rsid w:val="003C0E01"/>
    <w:rsid w:val="003C1D48"/>
    <w:rsid w:val="003E6E2D"/>
    <w:rsid w:val="004863AB"/>
    <w:rsid w:val="004A54CC"/>
    <w:rsid w:val="004B287B"/>
    <w:rsid w:val="004F4BFC"/>
    <w:rsid w:val="00525150"/>
    <w:rsid w:val="00530C11"/>
    <w:rsid w:val="00572078"/>
    <w:rsid w:val="00573DA5"/>
    <w:rsid w:val="00577EE5"/>
    <w:rsid w:val="00606AB7"/>
    <w:rsid w:val="00614B15"/>
    <w:rsid w:val="00620E92"/>
    <w:rsid w:val="00634FB9"/>
    <w:rsid w:val="00644FBA"/>
    <w:rsid w:val="00651FF2"/>
    <w:rsid w:val="006E37D6"/>
    <w:rsid w:val="0073405D"/>
    <w:rsid w:val="00763230"/>
    <w:rsid w:val="007734CC"/>
    <w:rsid w:val="00795003"/>
    <w:rsid w:val="00795CF0"/>
    <w:rsid w:val="00802D88"/>
    <w:rsid w:val="00826276"/>
    <w:rsid w:val="0083726A"/>
    <w:rsid w:val="00847AA2"/>
    <w:rsid w:val="00875D27"/>
    <w:rsid w:val="00881FA3"/>
    <w:rsid w:val="00882ABB"/>
    <w:rsid w:val="009114B8"/>
    <w:rsid w:val="00917527"/>
    <w:rsid w:val="00961106"/>
    <w:rsid w:val="00961BA3"/>
    <w:rsid w:val="00964F89"/>
    <w:rsid w:val="00975F87"/>
    <w:rsid w:val="00982034"/>
    <w:rsid w:val="009A7EB7"/>
    <w:rsid w:val="009C08B7"/>
    <w:rsid w:val="009D4EC2"/>
    <w:rsid w:val="009F0A91"/>
    <w:rsid w:val="00A032E5"/>
    <w:rsid w:val="00A039A7"/>
    <w:rsid w:val="00A1575A"/>
    <w:rsid w:val="00A36CCA"/>
    <w:rsid w:val="00A95D7F"/>
    <w:rsid w:val="00AC258F"/>
    <w:rsid w:val="00AD446A"/>
    <w:rsid w:val="00B0099F"/>
    <w:rsid w:val="00B07597"/>
    <w:rsid w:val="00B25E54"/>
    <w:rsid w:val="00B47AE0"/>
    <w:rsid w:val="00BB3631"/>
    <w:rsid w:val="00BE70E0"/>
    <w:rsid w:val="00BF2558"/>
    <w:rsid w:val="00C40C7B"/>
    <w:rsid w:val="00C42283"/>
    <w:rsid w:val="00C46224"/>
    <w:rsid w:val="00CB14B2"/>
    <w:rsid w:val="00CF4C14"/>
    <w:rsid w:val="00D03685"/>
    <w:rsid w:val="00D13EBE"/>
    <w:rsid w:val="00D165F0"/>
    <w:rsid w:val="00D8387F"/>
    <w:rsid w:val="00D861D4"/>
    <w:rsid w:val="00D87984"/>
    <w:rsid w:val="00D95C0D"/>
    <w:rsid w:val="00DA3123"/>
    <w:rsid w:val="00DC7DF1"/>
    <w:rsid w:val="00E27911"/>
    <w:rsid w:val="00E33A51"/>
    <w:rsid w:val="00E578A1"/>
    <w:rsid w:val="00E578ED"/>
    <w:rsid w:val="00E91DE6"/>
    <w:rsid w:val="00EC509B"/>
    <w:rsid w:val="00EE0FE9"/>
    <w:rsid w:val="00F20408"/>
    <w:rsid w:val="00F41A9D"/>
    <w:rsid w:val="00F56134"/>
    <w:rsid w:val="00F73264"/>
    <w:rsid w:val="00F753E0"/>
    <w:rsid w:val="00F93A6B"/>
    <w:rsid w:val="00FC1040"/>
    <w:rsid w:val="00FD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9B3529"/>
  <w15:docId w15:val="{5C1FA916-A749-4C20-B249-4697CF7A2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rPr>
      <w:rFonts w:ascii="Arial" w:hAnsi="Arial"/>
      <w:sz w:val="18"/>
      <w:szCs w:val="18"/>
    </w:rPr>
  </w:style>
  <w:style w:type="paragraph" w:customStyle="1" w:styleId="D1">
    <w:name w:val="D1"/>
    <w:basedOn w:val="a"/>
    <w:pPr>
      <w:spacing w:line="420" w:lineRule="atLeast"/>
      <w:jc w:val="both"/>
    </w:pPr>
    <w:rPr>
      <w:rFonts w:eastAsia="標楷體"/>
      <w:b/>
      <w:bCs/>
      <w:color w:val="000000"/>
      <w:kern w:val="0"/>
      <w:sz w:val="32"/>
      <w:szCs w:val="20"/>
    </w:rPr>
  </w:style>
  <w:style w:type="paragraph" w:customStyle="1" w:styleId="D2">
    <w:name w:val="D2"/>
    <w:basedOn w:val="a"/>
    <w:pPr>
      <w:spacing w:before="180" w:after="180" w:line="420" w:lineRule="atLeast"/>
      <w:jc w:val="both"/>
    </w:pPr>
    <w:rPr>
      <w:rFonts w:eastAsia="標楷體"/>
      <w:b/>
      <w:bCs/>
      <w:color w:val="000000"/>
      <w:kern w:val="0"/>
      <w:sz w:val="28"/>
      <w:szCs w:val="20"/>
    </w:rPr>
  </w:style>
  <w:style w:type="paragraph" w:customStyle="1" w:styleId="D3">
    <w:name w:val="D3"/>
    <w:basedOn w:val="a"/>
    <w:pPr>
      <w:spacing w:after="240" w:line="400" w:lineRule="exact"/>
      <w:jc w:val="both"/>
    </w:pPr>
    <w:rPr>
      <w:rFonts w:eastAsia="標楷體"/>
      <w:kern w:val="0"/>
      <w:sz w:val="28"/>
      <w:szCs w:val="20"/>
    </w:rPr>
  </w:style>
  <w:style w:type="paragraph" w:customStyle="1" w:styleId="D5">
    <w:name w:val="D5"/>
    <w:basedOn w:val="a"/>
    <w:pPr>
      <w:spacing w:after="360" w:line="400" w:lineRule="exact"/>
      <w:jc w:val="both"/>
    </w:pPr>
    <w:rPr>
      <w:rFonts w:eastAsia="標楷體"/>
      <w:kern w:val="0"/>
      <w:sz w:val="28"/>
      <w:szCs w:val="28"/>
    </w:rPr>
  </w:style>
  <w:style w:type="paragraph" w:customStyle="1" w:styleId="D5-1">
    <w:name w:val="D5-1"/>
    <w:basedOn w:val="a"/>
    <w:pPr>
      <w:spacing w:after="240" w:line="400" w:lineRule="exact"/>
      <w:jc w:val="both"/>
    </w:pPr>
    <w:rPr>
      <w:rFonts w:eastAsia="標楷體"/>
      <w:kern w:val="0"/>
      <w:sz w:val="28"/>
      <w:szCs w:val="20"/>
    </w:rPr>
  </w:style>
  <w:style w:type="paragraph" w:customStyle="1" w:styleId="D2-1">
    <w:name w:val="D2-1"/>
    <w:basedOn w:val="D2"/>
    <w:pPr>
      <w:spacing w:after="0" w:line="240" w:lineRule="auto"/>
    </w:pPr>
  </w:style>
  <w:style w:type="paragraph" w:customStyle="1" w:styleId="D1-1">
    <w:name w:val="D1-1"/>
    <w:basedOn w:val="D1"/>
    <w:pPr>
      <w:spacing w:before="120" w:after="120" w:line="240" w:lineRule="auto"/>
    </w:pPr>
    <w:rPr>
      <w:b w:val="0"/>
      <w:bCs w:val="0"/>
      <w:sz w:val="28"/>
    </w:rPr>
  </w:style>
  <w:style w:type="paragraph" w:customStyle="1" w:styleId="D2-">
    <w:name w:val="D2-附件"/>
    <w:basedOn w:val="a"/>
    <w:pPr>
      <w:numPr>
        <w:numId w:val="1"/>
      </w:numPr>
    </w:pPr>
    <w:rPr>
      <w:rFonts w:eastAsia="標楷體"/>
      <w:sz w:val="28"/>
    </w:rPr>
  </w:style>
  <w:style w:type="paragraph" w:customStyle="1" w:styleId="a6">
    <w:name w:val="字元 字元 字元"/>
    <w:basedOn w:val="a"/>
    <w:autoRedefine/>
    <w:pPr>
      <w:snapToGrid w:val="0"/>
      <w:spacing w:line="280" w:lineRule="exact"/>
      <w:ind w:left="504" w:hanging="504"/>
      <w:jc w:val="both"/>
    </w:pPr>
    <w:rPr>
      <w:rFonts w:eastAsia="標楷體"/>
      <w:bCs/>
      <w:spacing w:val="6"/>
    </w:rPr>
  </w:style>
  <w:style w:type="character" w:styleId="a7">
    <w:name w:val="Hyperlink"/>
    <w:rPr>
      <w:color w:val="0000FF"/>
      <w:u w:val="single"/>
    </w:rPr>
  </w:style>
  <w:style w:type="paragraph" w:styleId="a8">
    <w:name w:val="Plain Text"/>
    <w:basedOn w:val="a"/>
    <w:rPr>
      <w:rFonts w:ascii="細明體" w:eastAsia="細明體" w:hAnsi="細明體"/>
      <w:szCs w:val="20"/>
    </w:rPr>
  </w:style>
  <w:style w:type="paragraph" w:styleId="a9">
    <w:name w:val="List Paragraph"/>
    <w:basedOn w:val="a"/>
    <w:pPr>
      <w:ind w:left="480"/>
    </w:pPr>
    <w:rPr>
      <w:rFonts w:ascii="Calibri" w:hAnsi="Calibri"/>
      <w:szCs w:val="22"/>
    </w:rPr>
  </w:style>
  <w:style w:type="numbering" w:customStyle="1" w:styleId="LFO22">
    <w:name w:val="LFO22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E0683-B7B1-492D-A83F-417B3E6BD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10</Pages>
  <Words>730</Words>
  <Characters>4163</Characters>
  <Application>Microsoft Office Word</Application>
  <DocSecurity>0</DocSecurity>
  <Lines>34</Lines>
  <Paragraphs>9</Paragraphs>
  <ScaleCrop>false</ScaleCrop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98年度立法院餐廳招標案－服務建議書徵求說明書</dc:title>
  <dc:creator>user</dc:creator>
  <cp:lastModifiedBy>Windows 使用者</cp:lastModifiedBy>
  <cp:revision>4</cp:revision>
  <cp:lastPrinted>2026-05-25T09:19:00Z</cp:lastPrinted>
  <dcterms:created xsi:type="dcterms:W3CDTF">2026-06-16T04:03:00Z</dcterms:created>
  <dcterms:modified xsi:type="dcterms:W3CDTF">2026-06-16T06:20:00Z</dcterms:modified>
</cp:coreProperties>
</file>