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91" w:rsidRDefault="00D91F91" w:rsidP="007B2C7E">
      <w:pPr>
        <w:spacing w:line="500" w:lineRule="exact"/>
        <w:ind w:rightChars="-250" w:right="-600"/>
        <w:jc w:val="both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5C7CD1">
        <w:rPr>
          <w:rFonts w:ascii="標楷體" w:eastAsia="標楷體" w:hAnsi="標楷體" w:hint="eastAsia"/>
          <w:sz w:val="36"/>
          <w:szCs w:val="36"/>
        </w:rPr>
        <w:t>立法院第</w:t>
      </w:r>
      <w:r w:rsidR="004F104E">
        <w:rPr>
          <w:rFonts w:ascii="標楷體" w:eastAsia="標楷體" w:hAnsi="標楷體" w:hint="eastAsia"/>
          <w:sz w:val="36"/>
          <w:szCs w:val="36"/>
        </w:rPr>
        <w:t>8</w:t>
      </w:r>
      <w:r w:rsidRPr="005C7CD1">
        <w:rPr>
          <w:rFonts w:ascii="標楷體" w:eastAsia="標楷體" w:hAnsi="標楷體" w:hint="eastAsia"/>
          <w:sz w:val="36"/>
          <w:szCs w:val="36"/>
        </w:rPr>
        <w:t>屆第</w:t>
      </w:r>
      <w:r w:rsidR="00CB5E42">
        <w:rPr>
          <w:rFonts w:ascii="標楷體" w:eastAsia="標楷體" w:hAnsi="標楷體" w:hint="eastAsia"/>
          <w:sz w:val="36"/>
          <w:szCs w:val="36"/>
        </w:rPr>
        <w:t>6</w:t>
      </w:r>
      <w:r w:rsidRPr="005C7CD1">
        <w:rPr>
          <w:rFonts w:ascii="標楷體" w:eastAsia="標楷體" w:hAnsi="標楷體" w:hint="eastAsia"/>
          <w:sz w:val="36"/>
          <w:szCs w:val="36"/>
        </w:rPr>
        <w:t>會期內政委員會第</w:t>
      </w:r>
      <w:r w:rsidR="00CB5E42">
        <w:rPr>
          <w:rFonts w:ascii="標楷體" w:eastAsia="標楷體" w:hAnsi="標楷體" w:hint="eastAsia"/>
          <w:sz w:val="36"/>
          <w:szCs w:val="36"/>
        </w:rPr>
        <w:t>10</w:t>
      </w:r>
      <w:r w:rsidRPr="005C7CD1">
        <w:rPr>
          <w:rFonts w:ascii="標楷體" w:eastAsia="標楷體" w:hAnsi="標楷體" w:hint="eastAsia"/>
          <w:sz w:val="36"/>
          <w:szCs w:val="36"/>
        </w:rPr>
        <w:t>次</w:t>
      </w:r>
      <w:r w:rsidR="004F104E">
        <w:rPr>
          <w:rFonts w:ascii="標楷體" w:eastAsia="標楷體" w:hAnsi="標楷體" w:hint="eastAsia"/>
          <w:sz w:val="36"/>
          <w:szCs w:val="36"/>
        </w:rPr>
        <w:t>全體委員</w:t>
      </w:r>
      <w:r w:rsidRPr="005C7CD1">
        <w:rPr>
          <w:rFonts w:ascii="標楷體" w:eastAsia="標楷體" w:hAnsi="標楷體" w:hint="eastAsia"/>
          <w:sz w:val="36"/>
          <w:szCs w:val="36"/>
        </w:rPr>
        <w:t xml:space="preserve">會議議事日程  </w:t>
      </w: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</w:p>
    <w:p w:rsidR="00D91F91" w:rsidRDefault="00D91F91" w:rsidP="005C7CD1">
      <w:pPr>
        <w:spacing w:line="560" w:lineRule="exact"/>
        <w:ind w:left="899" w:rightChars="-109" w:right="-262" w:hangingChars="281" w:hanging="899"/>
        <w:jc w:val="both"/>
        <w:rPr>
          <w:rFonts w:eastAsia="標楷體"/>
          <w:spacing w:val="-20"/>
          <w:sz w:val="32"/>
          <w:szCs w:val="32"/>
        </w:rPr>
      </w:pPr>
      <w:r>
        <w:rPr>
          <w:rFonts w:eastAsia="標楷體" w:hint="eastAsia"/>
          <w:sz w:val="32"/>
          <w:szCs w:val="32"/>
        </w:rPr>
        <w:t>時間</w:t>
      </w:r>
      <w:r>
        <w:rPr>
          <w:rFonts w:eastAsia="標楷體" w:hint="eastAsia"/>
          <w:spacing w:val="-20"/>
          <w:sz w:val="32"/>
          <w:szCs w:val="32"/>
        </w:rPr>
        <w:t>：</w:t>
      </w:r>
      <w:r w:rsidR="004F104E">
        <w:rPr>
          <w:rFonts w:eastAsia="標楷體" w:hint="eastAsia"/>
          <w:spacing w:val="-20"/>
          <w:sz w:val="32"/>
          <w:szCs w:val="32"/>
        </w:rPr>
        <w:t>10</w:t>
      </w:r>
      <w:r w:rsidR="00AD70AD">
        <w:rPr>
          <w:rFonts w:eastAsia="標楷體" w:hint="eastAsia"/>
          <w:spacing w:val="-20"/>
          <w:sz w:val="32"/>
          <w:szCs w:val="32"/>
        </w:rPr>
        <w:t>3</w:t>
      </w:r>
      <w:r>
        <w:rPr>
          <w:rFonts w:eastAsia="標楷體" w:hint="eastAsia"/>
          <w:spacing w:val="-20"/>
          <w:sz w:val="32"/>
          <w:szCs w:val="32"/>
        </w:rPr>
        <w:t>年</w:t>
      </w:r>
      <w:r w:rsidR="00CB5E42">
        <w:rPr>
          <w:rFonts w:eastAsia="標楷體" w:hint="eastAsia"/>
          <w:spacing w:val="-20"/>
          <w:sz w:val="32"/>
          <w:szCs w:val="32"/>
        </w:rPr>
        <w:t>10</w:t>
      </w:r>
      <w:r>
        <w:rPr>
          <w:rFonts w:eastAsia="標楷體" w:hint="eastAsia"/>
          <w:spacing w:val="-20"/>
          <w:sz w:val="32"/>
          <w:szCs w:val="32"/>
        </w:rPr>
        <w:t>月</w:t>
      </w:r>
      <w:r w:rsidR="00CB5E42">
        <w:rPr>
          <w:rFonts w:eastAsia="標楷體" w:hint="eastAsia"/>
          <w:spacing w:val="-20"/>
          <w:sz w:val="32"/>
          <w:szCs w:val="32"/>
        </w:rPr>
        <w:t>15</w:t>
      </w:r>
      <w:r>
        <w:rPr>
          <w:rFonts w:eastAsia="標楷體" w:hint="eastAsia"/>
          <w:spacing w:val="-20"/>
          <w:sz w:val="32"/>
          <w:szCs w:val="32"/>
        </w:rPr>
        <w:t>日（星期</w:t>
      </w:r>
      <w:r w:rsidR="001F33A8">
        <w:rPr>
          <w:rFonts w:eastAsia="標楷體" w:hint="eastAsia"/>
          <w:spacing w:val="-20"/>
          <w:sz w:val="32"/>
          <w:szCs w:val="32"/>
        </w:rPr>
        <w:t>三</w:t>
      </w:r>
      <w:r>
        <w:rPr>
          <w:rFonts w:eastAsia="標楷體" w:hint="eastAsia"/>
          <w:spacing w:val="-20"/>
          <w:sz w:val="32"/>
          <w:szCs w:val="32"/>
        </w:rPr>
        <w:t>）</w:t>
      </w:r>
      <w:r w:rsidRPr="00A14526">
        <w:rPr>
          <w:rFonts w:eastAsia="標楷體" w:hint="eastAsia"/>
          <w:spacing w:val="-20"/>
          <w:sz w:val="32"/>
          <w:szCs w:val="32"/>
        </w:rPr>
        <w:t>上午</w:t>
      </w:r>
      <w:r w:rsidR="004E400B" w:rsidRPr="00A14526">
        <w:rPr>
          <w:rFonts w:eastAsia="標楷體" w:hint="eastAsia"/>
          <w:spacing w:val="-20"/>
          <w:sz w:val="32"/>
          <w:szCs w:val="32"/>
        </w:rPr>
        <w:t>9</w:t>
      </w:r>
      <w:r w:rsidRPr="00A14526">
        <w:rPr>
          <w:rFonts w:eastAsia="標楷體" w:hint="eastAsia"/>
          <w:spacing w:val="-20"/>
          <w:sz w:val="32"/>
          <w:szCs w:val="32"/>
        </w:rPr>
        <w:t>時至</w:t>
      </w:r>
      <w:r w:rsidR="007B2C7E" w:rsidRPr="00A14526">
        <w:rPr>
          <w:rFonts w:eastAsia="標楷體" w:hint="eastAsia"/>
          <w:spacing w:val="-20"/>
          <w:sz w:val="32"/>
          <w:szCs w:val="32"/>
        </w:rPr>
        <w:t>下午</w:t>
      </w:r>
      <w:r w:rsidR="007B2C7E" w:rsidRPr="00A14526">
        <w:rPr>
          <w:rFonts w:eastAsia="標楷體" w:hint="eastAsia"/>
          <w:spacing w:val="-20"/>
          <w:sz w:val="32"/>
          <w:szCs w:val="32"/>
        </w:rPr>
        <w:t>5</w:t>
      </w:r>
      <w:r w:rsidR="00DB567D" w:rsidRPr="00A14526">
        <w:rPr>
          <w:rFonts w:eastAsia="標楷體" w:hint="eastAsia"/>
          <w:spacing w:val="-20"/>
          <w:sz w:val="32"/>
          <w:szCs w:val="32"/>
        </w:rPr>
        <w:t>時</w:t>
      </w:r>
      <w:r w:rsidR="007B2C7E" w:rsidRPr="00A14526">
        <w:rPr>
          <w:rFonts w:eastAsia="標楷體" w:hint="eastAsia"/>
          <w:spacing w:val="-20"/>
          <w:sz w:val="32"/>
          <w:szCs w:val="32"/>
        </w:rPr>
        <w:t>30</w:t>
      </w:r>
      <w:r w:rsidR="007B2C7E" w:rsidRPr="00A14526">
        <w:rPr>
          <w:rFonts w:eastAsia="標楷體" w:hint="eastAsia"/>
          <w:spacing w:val="-20"/>
          <w:sz w:val="32"/>
          <w:szCs w:val="32"/>
        </w:rPr>
        <w:t>分</w:t>
      </w:r>
    </w:p>
    <w:p w:rsidR="00D91F91" w:rsidRDefault="00D91F91" w:rsidP="005C7CD1">
      <w:pPr>
        <w:spacing w:line="560" w:lineRule="exact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地點：本院紅樓</w:t>
      </w:r>
      <w:r>
        <w:rPr>
          <w:rFonts w:eastAsia="標楷體" w:hint="eastAsia"/>
          <w:sz w:val="32"/>
          <w:szCs w:val="32"/>
        </w:rPr>
        <w:t>202</w:t>
      </w:r>
      <w:r>
        <w:rPr>
          <w:rFonts w:eastAsia="標楷體" w:hint="eastAsia"/>
          <w:sz w:val="32"/>
          <w:szCs w:val="32"/>
        </w:rPr>
        <w:t>會議室</w:t>
      </w:r>
    </w:p>
    <w:p w:rsidR="007B2C7E" w:rsidRPr="007B2C7E" w:rsidRDefault="007B2C7E" w:rsidP="005C7CD1">
      <w:pPr>
        <w:pStyle w:val="a3"/>
        <w:tabs>
          <w:tab w:val="left" w:pos="360"/>
          <w:tab w:val="left" w:pos="2520"/>
          <w:tab w:val="left" w:pos="4320"/>
        </w:tabs>
        <w:spacing w:line="560" w:lineRule="exact"/>
        <w:ind w:leftChars="0" w:left="0" w:hanging="1"/>
        <w:jc w:val="both"/>
        <w:rPr>
          <w:rFonts w:ascii="標楷體" w:hAnsi="標楷體"/>
          <w:b/>
          <w:szCs w:val="40"/>
        </w:rPr>
      </w:pPr>
      <w:r w:rsidRPr="007B2C7E">
        <w:rPr>
          <w:rFonts w:ascii="標楷體" w:hAnsi="標楷體" w:hint="eastAsia"/>
          <w:b/>
          <w:szCs w:val="40"/>
        </w:rPr>
        <w:t>報告事項</w:t>
      </w:r>
    </w:p>
    <w:p w:rsidR="00AC079F" w:rsidRPr="00CD5B8D" w:rsidRDefault="007B2C7E" w:rsidP="00EB07C0">
      <w:pPr>
        <w:pStyle w:val="a3"/>
        <w:tabs>
          <w:tab w:val="left" w:pos="360"/>
          <w:tab w:val="left" w:pos="2520"/>
          <w:tab w:val="left" w:pos="4320"/>
        </w:tabs>
        <w:spacing w:line="560" w:lineRule="exact"/>
        <w:ind w:leftChars="0" w:left="0"/>
        <w:jc w:val="both"/>
        <w:rPr>
          <w:rFonts w:ascii="標楷體" w:hAnsi="標楷體"/>
          <w:color w:val="000000"/>
        </w:rPr>
      </w:pPr>
      <w:r w:rsidRPr="00CD5B8D">
        <w:rPr>
          <w:rFonts w:ascii="標楷體" w:hAnsi="標楷體" w:hint="eastAsia"/>
          <w:color w:val="000000"/>
        </w:rPr>
        <w:t>宣讀上次會議議事錄。</w:t>
      </w:r>
    </w:p>
    <w:p w:rsidR="00E76463" w:rsidRDefault="00E76463" w:rsidP="005C7CD1">
      <w:pPr>
        <w:pStyle w:val="a3"/>
        <w:spacing w:line="560" w:lineRule="exact"/>
        <w:ind w:leftChars="0" w:left="0"/>
        <w:jc w:val="both"/>
        <w:rPr>
          <w:rFonts w:ascii="標楷體" w:hAnsi="標楷體"/>
          <w:b/>
          <w:bCs/>
          <w:szCs w:val="40"/>
        </w:rPr>
      </w:pPr>
    </w:p>
    <w:p w:rsidR="00D91F91" w:rsidRPr="00ED3657" w:rsidRDefault="00D91F91" w:rsidP="005C7CD1">
      <w:pPr>
        <w:pStyle w:val="a3"/>
        <w:spacing w:line="560" w:lineRule="exact"/>
        <w:ind w:leftChars="0" w:left="0"/>
        <w:jc w:val="both"/>
        <w:rPr>
          <w:rFonts w:ascii="標楷體" w:hAnsi="標楷體"/>
          <w:b/>
          <w:bCs/>
          <w:szCs w:val="40"/>
        </w:rPr>
      </w:pPr>
      <w:r w:rsidRPr="00ED3657">
        <w:rPr>
          <w:rFonts w:ascii="標楷體" w:hAnsi="標楷體" w:hint="eastAsia"/>
          <w:b/>
          <w:bCs/>
          <w:szCs w:val="40"/>
        </w:rPr>
        <w:t>討論事項</w:t>
      </w:r>
    </w:p>
    <w:p w:rsidR="00EB07C0" w:rsidRDefault="00EB07C0" w:rsidP="00EB07C0">
      <w:pPr>
        <w:pStyle w:val="a3"/>
        <w:numPr>
          <w:ilvl w:val="0"/>
          <w:numId w:val="8"/>
        </w:numPr>
        <w:spacing w:line="560" w:lineRule="exact"/>
        <w:ind w:leftChars="0"/>
        <w:jc w:val="both"/>
        <w:rPr>
          <w:rFonts w:hAnsi="標楷體"/>
        </w:rPr>
      </w:pPr>
      <w:r>
        <w:rPr>
          <w:rFonts w:hAnsi="標楷體" w:hint="eastAsia"/>
          <w:color w:val="000000"/>
        </w:rPr>
        <w:t>處理</w:t>
      </w:r>
      <w:r>
        <w:rPr>
          <w:rFonts w:hAnsi="標楷體" w:hint="eastAsia"/>
        </w:rPr>
        <w:t>103</w:t>
      </w:r>
      <w:r>
        <w:rPr>
          <w:rFonts w:hAnsi="標楷體" w:hint="eastAsia"/>
        </w:rPr>
        <w:t>年度中央政府總預算有關內政部及所屬預算凍結項目報告案計</w:t>
      </w:r>
      <w:r>
        <w:rPr>
          <w:rFonts w:hAnsi="標楷體" w:hint="eastAsia"/>
        </w:rPr>
        <w:t>27</w:t>
      </w:r>
      <w:r>
        <w:rPr>
          <w:rFonts w:hAnsi="標楷體" w:hint="eastAsia"/>
        </w:rPr>
        <w:t>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年度中央政府總預算決議，針對「辦理我國海洋權益主張成果展示工作」經費</w:t>
      </w:r>
      <w:r w:rsidRPr="00CE554D">
        <w:rPr>
          <w:rFonts w:hAnsi="標楷體" w:hint="eastAsia"/>
        </w:rPr>
        <w:t>520</w:t>
      </w:r>
      <w:r w:rsidRPr="00CE554D">
        <w:rPr>
          <w:rFonts w:hAnsi="標楷體" w:hint="eastAsia"/>
        </w:rPr>
        <w:t>萬元，凍結三分之一，請安排報告案。</w:t>
      </w:r>
    </w:p>
    <w:p w:rsid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年度中央政府總預算決議，針對「辦理不動產成交案件實際資訊申報登錄所需經費」原列</w:t>
      </w:r>
      <w:r w:rsidRPr="00CE554D">
        <w:rPr>
          <w:rFonts w:hAnsi="標楷體" w:hint="eastAsia"/>
        </w:rPr>
        <w:t>832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5,000</w:t>
      </w:r>
      <w:r w:rsidRPr="00CE554D">
        <w:rPr>
          <w:rFonts w:hAnsi="標楷體" w:hint="eastAsia"/>
        </w:rPr>
        <w:t>元</w:t>
      </w:r>
      <w:r w:rsidRPr="00CE554D">
        <w:rPr>
          <w:rFonts w:hAnsi="標楷體" w:hint="eastAsia"/>
        </w:rPr>
        <w:t>(</w:t>
      </w:r>
      <w:r w:rsidRPr="00CE554D">
        <w:rPr>
          <w:rFonts w:hAnsi="標楷體" w:hint="eastAsia"/>
        </w:rPr>
        <w:t>法定預算數</w:t>
      </w:r>
      <w:r w:rsidRPr="00CE554D">
        <w:rPr>
          <w:rFonts w:hAnsi="標楷體" w:hint="eastAsia"/>
        </w:rPr>
        <w:t>752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5,000</w:t>
      </w:r>
      <w:r w:rsidRPr="00CE554D">
        <w:rPr>
          <w:rFonts w:hAnsi="標楷體" w:hint="eastAsia"/>
        </w:rPr>
        <w:t>元</w:t>
      </w:r>
      <w:r w:rsidRPr="00CE554D">
        <w:rPr>
          <w:rFonts w:hAnsi="標楷體" w:hint="eastAsia"/>
        </w:rPr>
        <w:t>)</w:t>
      </w:r>
      <w:r w:rsidRPr="00CE554D">
        <w:rPr>
          <w:rFonts w:hAnsi="標楷體" w:hint="eastAsia"/>
        </w:rPr>
        <w:t>，凍結二分之一，請安排報告案。</w:t>
      </w:r>
    </w:p>
    <w:p w:rsidR="00E76463" w:rsidRPr="00CE554D" w:rsidRDefault="00E76463" w:rsidP="00E76463">
      <w:pPr>
        <w:pStyle w:val="a3"/>
        <w:spacing w:line="560" w:lineRule="exact"/>
        <w:ind w:leftChars="0" w:left="1684" w:hanging="964"/>
        <w:jc w:val="both"/>
        <w:rPr>
          <w:rFonts w:hAnsi="標楷體"/>
        </w:rPr>
      </w:pPr>
      <w:r>
        <w:rPr>
          <w:rFonts w:hAnsi="標楷體" w:hint="eastAsia"/>
          <w:color w:val="000000"/>
        </w:rPr>
        <w:t>說明：以上</w:t>
      </w:r>
      <w:r>
        <w:rPr>
          <w:rFonts w:hAnsi="標楷體" w:hint="eastAsia"/>
          <w:color w:val="000000"/>
        </w:rPr>
        <w:t>2</w:t>
      </w:r>
      <w:r>
        <w:rPr>
          <w:rFonts w:hAnsi="標楷體" w:hint="eastAsia"/>
          <w:color w:val="000000"/>
        </w:rPr>
        <w:t>案係</w:t>
      </w:r>
      <w:r>
        <w:rPr>
          <w:rFonts w:hAnsi="標楷體"/>
          <w:color w:val="000000"/>
        </w:rPr>
        <w:t>10</w:t>
      </w:r>
      <w:r>
        <w:rPr>
          <w:rFonts w:hAnsi="標楷體" w:hint="eastAsia"/>
          <w:color w:val="000000"/>
        </w:rPr>
        <w:t>3</w:t>
      </w:r>
      <w:r>
        <w:rPr>
          <w:rFonts w:hAnsi="標楷體" w:hint="eastAsia"/>
          <w:color w:val="000000"/>
        </w:rPr>
        <w:t>年</w:t>
      </w:r>
      <w:r>
        <w:rPr>
          <w:rFonts w:hAnsi="標楷體"/>
          <w:color w:val="000000"/>
        </w:rPr>
        <w:t>5</w:t>
      </w:r>
      <w:r>
        <w:rPr>
          <w:rFonts w:hAnsi="標楷體" w:hint="eastAsia"/>
          <w:color w:val="000000"/>
        </w:rPr>
        <w:t>月</w:t>
      </w:r>
      <w:r>
        <w:rPr>
          <w:rFonts w:hAnsi="標楷體" w:hint="eastAsia"/>
          <w:color w:val="000000"/>
        </w:rPr>
        <w:t>30</w:t>
      </w:r>
      <w:r>
        <w:rPr>
          <w:rFonts w:hAnsi="標楷體" w:hint="eastAsia"/>
          <w:color w:val="000000"/>
        </w:rPr>
        <w:t>日第</w:t>
      </w:r>
      <w:r>
        <w:rPr>
          <w:rFonts w:hAnsi="標楷體"/>
          <w:color w:val="000000"/>
        </w:rPr>
        <w:t>8</w:t>
      </w:r>
      <w:r>
        <w:rPr>
          <w:rFonts w:hAnsi="標楷體" w:hint="eastAsia"/>
          <w:color w:val="000000"/>
        </w:rPr>
        <w:t>屆第</w:t>
      </w:r>
      <w:r>
        <w:rPr>
          <w:rFonts w:hAnsi="標楷體" w:hint="eastAsia"/>
          <w:color w:val="000000"/>
        </w:rPr>
        <w:t>5</w:t>
      </w:r>
      <w:r>
        <w:rPr>
          <w:rFonts w:hAnsi="標楷體" w:hint="eastAsia"/>
          <w:color w:val="000000"/>
        </w:rPr>
        <w:t>會期第</w:t>
      </w:r>
      <w:r>
        <w:rPr>
          <w:rFonts w:hAnsi="標楷體"/>
          <w:color w:val="000000"/>
        </w:rPr>
        <w:t>1</w:t>
      </w:r>
      <w:r>
        <w:rPr>
          <w:rFonts w:hAnsi="標楷體" w:hint="eastAsia"/>
          <w:color w:val="000000"/>
        </w:rPr>
        <w:t>2</w:t>
      </w:r>
      <w:r>
        <w:rPr>
          <w:rFonts w:hAnsi="標楷體" w:hint="eastAsia"/>
          <w:color w:val="000000"/>
        </w:rPr>
        <w:t>次院會決定：「交內政委員會處理」。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內政部函，為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年度中央政府總預算決議，針對「審查、建檔大陸地區人民取得設定或移轉不動產案件」經費原列</w:t>
      </w:r>
      <w:r w:rsidRPr="00CE554D">
        <w:rPr>
          <w:rFonts w:hAnsi="標楷體" w:hint="eastAsia"/>
        </w:rPr>
        <w:t>35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5,000</w:t>
      </w:r>
      <w:r w:rsidRPr="00CE554D">
        <w:rPr>
          <w:rFonts w:hAnsi="標楷體" w:hint="eastAsia"/>
        </w:rPr>
        <w:t>元，凍結二分之一，請安排報告案。</w:t>
      </w:r>
    </w:p>
    <w:p w:rsid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內政部函，為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年度中央政府總預算決議，針對「土地利用」編列之土地徵收業務、督導地方政府辦理土地徵收業務等相關業務費原列</w:t>
      </w:r>
      <w:r w:rsidRPr="00CE554D">
        <w:rPr>
          <w:rFonts w:hAnsi="標楷體" w:hint="eastAsia"/>
        </w:rPr>
        <w:t>120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3,000</w:t>
      </w:r>
      <w:r w:rsidRPr="00CE554D">
        <w:rPr>
          <w:rFonts w:hAnsi="標楷體" w:hint="eastAsia"/>
        </w:rPr>
        <w:t>元，凍結四分之一，請安排</w:t>
      </w:r>
      <w:r w:rsidRPr="00CE554D">
        <w:rPr>
          <w:rFonts w:hAnsi="標楷體" w:hint="eastAsia"/>
        </w:rPr>
        <w:lastRenderedPageBreak/>
        <w:t>報告案。</w:t>
      </w:r>
    </w:p>
    <w:p w:rsidR="005E576D" w:rsidRPr="005E576D" w:rsidRDefault="005E576D" w:rsidP="00720EA5">
      <w:pPr>
        <w:pStyle w:val="a3"/>
        <w:spacing w:line="560" w:lineRule="exact"/>
        <w:ind w:leftChars="0" w:left="1571" w:hanging="851"/>
        <w:jc w:val="both"/>
        <w:rPr>
          <w:rFonts w:hAnsi="標楷體"/>
          <w:color w:val="000000"/>
        </w:rPr>
      </w:pPr>
      <w:r>
        <w:rPr>
          <w:rFonts w:hAnsi="標楷體" w:hint="eastAsia"/>
          <w:color w:val="000000"/>
        </w:rPr>
        <w:t>說明：以上</w:t>
      </w:r>
      <w:r>
        <w:rPr>
          <w:rFonts w:hAnsi="標楷體" w:hint="eastAsia"/>
          <w:color w:val="000000"/>
        </w:rPr>
        <w:t>2</w:t>
      </w:r>
      <w:r>
        <w:rPr>
          <w:rFonts w:hAnsi="標楷體" w:hint="eastAsia"/>
          <w:color w:val="000000"/>
        </w:rPr>
        <w:t>案係</w:t>
      </w:r>
      <w:r>
        <w:rPr>
          <w:rFonts w:hAnsi="標楷體"/>
          <w:color w:val="000000"/>
        </w:rPr>
        <w:t>10</w:t>
      </w:r>
      <w:r>
        <w:rPr>
          <w:rFonts w:hAnsi="標楷體" w:hint="eastAsia"/>
          <w:color w:val="000000"/>
        </w:rPr>
        <w:t>3</w:t>
      </w:r>
      <w:r>
        <w:rPr>
          <w:rFonts w:hAnsi="標楷體" w:hint="eastAsia"/>
          <w:color w:val="000000"/>
        </w:rPr>
        <w:t>年</w:t>
      </w:r>
      <w:r>
        <w:rPr>
          <w:rFonts w:hAnsi="標楷體" w:hint="eastAsia"/>
          <w:color w:val="000000"/>
        </w:rPr>
        <w:t>9</w:t>
      </w:r>
      <w:r>
        <w:rPr>
          <w:rFonts w:hAnsi="標楷體" w:hint="eastAsia"/>
          <w:color w:val="000000"/>
        </w:rPr>
        <w:t>月</w:t>
      </w:r>
      <w:r>
        <w:rPr>
          <w:rFonts w:hAnsi="標楷體" w:hint="eastAsia"/>
          <w:color w:val="000000"/>
        </w:rPr>
        <w:t>19</w:t>
      </w:r>
      <w:r>
        <w:rPr>
          <w:rFonts w:hAnsi="標楷體" w:hint="eastAsia"/>
          <w:color w:val="000000"/>
        </w:rPr>
        <w:t>日第</w:t>
      </w:r>
      <w:r>
        <w:rPr>
          <w:rFonts w:hAnsi="標楷體"/>
          <w:color w:val="000000"/>
        </w:rPr>
        <w:t>8</w:t>
      </w:r>
      <w:r>
        <w:rPr>
          <w:rFonts w:hAnsi="標楷體" w:hint="eastAsia"/>
          <w:color w:val="000000"/>
        </w:rPr>
        <w:t>屆第</w:t>
      </w:r>
      <w:r>
        <w:rPr>
          <w:rFonts w:hAnsi="標楷體" w:hint="eastAsia"/>
          <w:color w:val="000000"/>
        </w:rPr>
        <w:t>6</w:t>
      </w:r>
      <w:r>
        <w:rPr>
          <w:rFonts w:hAnsi="標楷體" w:hint="eastAsia"/>
          <w:color w:val="000000"/>
        </w:rPr>
        <w:t>會期第</w:t>
      </w:r>
      <w:r>
        <w:rPr>
          <w:rFonts w:hAnsi="標楷體" w:hint="eastAsia"/>
          <w:color w:val="000000"/>
        </w:rPr>
        <w:t>2</w:t>
      </w:r>
      <w:r>
        <w:rPr>
          <w:rFonts w:hAnsi="標楷體" w:hint="eastAsia"/>
          <w:color w:val="000000"/>
        </w:rPr>
        <w:t>次院會決定：「交內政委員會處理」。</w:t>
      </w:r>
    </w:p>
    <w:p w:rsid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年度中央政府總預算決議，針對「國土測繪資料整合」預算凍結四分之一，請安排報告案。</w:t>
      </w:r>
    </w:p>
    <w:p w:rsidR="005E576D" w:rsidRPr="005E576D" w:rsidRDefault="005E576D" w:rsidP="00720EA5">
      <w:pPr>
        <w:pStyle w:val="a3"/>
        <w:spacing w:line="560" w:lineRule="exact"/>
        <w:ind w:leftChars="0" w:left="1571" w:hanging="851"/>
        <w:jc w:val="both"/>
        <w:rPr>
          <w:rFonts w:hAnsi="標楷體"/>
          <w:color w:val="000000"/>
        </w:rPr>
      </w:pPr>
      <w:r>
        <w:rPr>
          <w:rFonts w:hAnsi="標楷體" w:hint="eastAsia"/>
          <w:color w:val="000000"/>
        </w:rPr>
        <w:t>說明：本案係</w:t>
      </w:r>
      <w:r>
        <w:rPr>
          <w:rFonts w:hAnsi="標楷體"/>
          <w:color w:val="000000"/>
        </w:rPr>
        <w:t>10</w:t>
      </w:r>
      <w:r>
        <w:rPr>
          <w:rFonts w:hAnsi="標楷體" w:hint="eastAsia"/>
          <w:color w:val="000000"/>
        </w:rPr>
        <w:t>3</w:t>
      </w:r>
      <w:r>
        <w:rPr>
          <w:rFonts w:hAnsi="標楷體" w:hint="eastAsia"/>
          <w:color w:val="000000"/>
        </w:rPr>
        <w:t>年</w:t>
      </w:r>
      <w:r>
        <w:rPr>
          <w:rFonts w:hAnsi="標楷體"/>
          <w:color w:val="000000"/>
        </w:rPr>
        <w:t>5</w:t>
      </w:r>
      <w:r>
        <w:rPr>
          <w:rFonts w:hAnsi="標楷體" w:hint="eastAsia"/>
          <w:color w:val="000000"/>
        </w:rPr>
        <w:t>月</w:t>
      </w:r>
      <w:r>
        <w:rPr>
          <w:rFonts w:hAnsi="標楷體" w:hint="eastAsia"/>
          <w:color w:val="000000"/>
        </w:rPr>
        <w:t>30</w:t>
      </w:r>
      <w:r>
        <w:rPr>
          <w:rFonts w:hAnsi="標楷體" w:hint="eastAsia"/>
          <w:color w:val="000000"/>
        </w:rPr>
        <w:t>日第</w:t>
      </w:r>
      <w:r>
        <w:rPr>
          <w:rFonts w:hAnsi="標楷體"/>
          <w:color w:val="000000"/>
        </w:rPr>
        <w:t>8</w:t>
      </w:r>
      <w:r>
        <w:rPr>
          <w:rFonts w:hAnsi="標楷體" w:hint="eastAsia"/>
          <w:color w:val="000000"/>
        </w:rPr>
        <w:t>屆第</w:t>
      </w:r>
      <w:r>
        <w:rPr>
          <w:rFonts w:hAnsi="標楷體" w:hint="eastAsia"/>
          <w:color w:val="000000"/>
        </w:rPr>
        <w:t>5</w:t>
      </w:r>
      <w:r>
        <w:rPr>
          <w:rFonts w:hAnsi="標楷體" w:hint="eastAsia"/>
          <w:color w:val="000000"/>
        </w:rPr>
        <w:t>會期第</w:t>
      </w:r>
      <w:r>
        <w:rPr>
          <w:rFonts w:hAnsi="標楷體"/>
          <w:color w:val="000000"/>
        </w:rPr>
        <w:t>1</w:t>
      </w:r>
      <w:r>
        <w:rPr>
          <w:rFonts w:hAnsi="標楷體" w:hint="eastAsia"/>
          <w:color w:val="000000"/>
        </w:rPr>
        <w:t>2</w:t>
      </w:r>
      <w:r>
        <w:rPr>
          <w:rFonts w:hAnsi="標楷體" w:hint="eastAsia"/>
          <w:color w:val="000000"/>
        </w:rPr>
        <w:t>次院會決定：「交內政委員會處理」。</w:t>
      </w:r>
    </w:p>
    <w:p w:rsid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內政部函，為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年度中央政府總預算決議，針對「自然人憑證創新應用服務推廣計畫」原列</w:t>
      </w:r>
      <w:r w:rsidRPr="00CE554D">
        <w:rPr>
          <w:rFonts w:hAnsi="標楷體" w:hint="eastAsia"/>
        </w:rPr>
        <w:t>5,300</w:t>
      </w:r>
      <w:r w:rsidRPr="00CE554D">
        <w:rPr>
          <w:rFonts w:hAnsi="標楷體" w:hint="eastAsia"/>
        </w:rPr>
        <w:t>萬元，凍結</w:t>
      </w:r>
      <w:r w:rsidRPr="00CE554D">
        <w:rPr>
          <w:rFonts w:hAnsi="標楷體" w:hint="eastAsia"/>
        </w:rPr>
        <w:t>500</w:t>
      </w:r>
      <w:r w:rsidRPr="00CE554D">
        <w:rPr>
          <w:rFonts w:hAnsi="標楷體" w:hint="eastAsia"/>
        </w:rPr>
        <w:t>萬元，請安排報告案。</w:t>
      </w:r>
    </w:p>
    <w:p w:rsidR="005E576D" w:rsidRPr="005E576D" w:rsidRDefault="005E576D" w:rsidP="005E576D">
      <w:pPr>
        <w:pStyle w:val="a3"/>
        <w:spacing w:line="560" w:lineRule="exact"/>
        <w:ind w:leftChars="0" w:left="1571" w:hanging="851"/>
        <w:jc w:val="both"/>
        <w:rPr>
          <w:rFonts w:hAnsi="標楷體"/>
          <w:color w:val="000000"/>
        </w:rPr>
      </w:pPr>
      <w:r>
        <w:rPr>
          <w:rFonts w:hAnsi="標楷體" w:hint="eastAsia"/>
          <w:color w:val="000000"/>
        </w:rPr>
        <w:t>說明：</w:t>
      </w:r>
      <w:r w:rsidR="006D584D">
        <w:rPr>
          <w:rFonts w:hAnsi="標楷體" w:hint="eastAsia"/>
          <w:color w:val="000000"/>
        </w:rPr>
        <w:t>本</w:t>
      </w:r>
      <w:r>
        <w:rPr>
          <w:rFonts w:hAnsi="標楷體" w:hint="eastAsia"/>
          <w:color w:val="000000"/>
        </w:rPr>
        <w:t>案係</w:t>
      </w:r>
      <w:r>
        <w:rPr>
          <w:rFonts w:hAnsi="標楷體"/>
          <w:color w:val="000000"/>
        </w:rPr>
        <w:t>10</w:t>
      </w:r>
      <w:r>
        <w:rPr>
          <w:rFonts w:hAnsi="標楷體" w:hint="eastAsia"/>
          <w:color w:val="000000"/>
        </w:rPr>
        <w:t>3</w:t>
      </w:r>
      <w:r>
        <w:rPr>
          <w:rFonts w:hAnsi="標楷體" w:hint="eastAsia"/>
          <w:color w:val="000000"/>
        </w:rPr>
        <w:t>年</w:t>
      </w:r>
      <w:r>
        <w:rPr>
          <w:rFonts w:hAnsi="標楷體" w:hint="eastAsia"/>
          <w:color w:val="000000"/>
        </w:rPr>
        <w:t>9</w:t>
      </w:r>
      <w:r>
        <w:rPr>
          <w:rFonts w:hAnsi="標楷體" w:hint="eastAsia"/>
          <w:color w:val="000000"/>
        </w:rPr>
        <w:t>月</w:t>
      </w:r>
      <w:r>
        <w:rPr>
          <w:rFonts w:hAnsi="標楷體" w:hint="eastAsia"/>
          <w:color w:val="000000"/>
        </w:rPr>
        <w:t>19</w:t>
      </w:r>
      <w:r>
        <w:rPr>
          <w:rFonts w:hAnsi="標楷體" w:hint="eastAsia"/>
          <w:color w:val="000000"/>
        </w:rPr>
        <w:t>日第</w:t>
      </w:r>
      <w:r>
        <w:rPr>
          <w:rFonts w:hAnsi="標楷體"/>
          <w:color w:val="000000"/>
        </w:rPr>
        <w:t>8</w:t>
      </w:r>
      <w:r>
        <w:rPr>
          <w:rFonts w:hAnsi="標楷體" w:hint="eastAsia"/>
          <w:color w:val="000000"/>
        </w:rPr>
        <w:t>屆第</w:t>
      </w:r>
      <w:r>
        <w:rPr>
          <w:rFonts w:hAnsi="標楷體" w:hint="eastAsia"/>
          <w:color w:val="000000"/>
        </w:rPr>
        <w:t>6</w:t>
      </w:r>
      <w:r>
        <w:rPr>
          <w:rFonts w:hAnsi="標楷體" w:hint="eastAsia"/>
          <w:color w:val="000000"/>
        </w:rPr>
        <w:t>會期第</w:t>
      </w:r>
      <w:r>
        <w:rPr>
          <w:rFonts w:hAnsi="標楷體" w:hint="eastAsia"/>
          <w:color w:val="000000"/>
        </w:rPr>
        <w:t>2</w:t>
      </w:r>
      <w:r>
        <w:rPr>
          <w:rFonts w:hAnsi="標楷體" w:hint="eastAsia"/>
          <w:color w:val="000000"/>
        </w:rPr>
        <w:t>次院會決定：「交內政委員會處理」。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年度中央政府總預算決議，針對營建署及所屬「公園規劃業務」凍結五分之一，請安排報告案。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年度中央政府總預算決議，針對營建署及所屬「國家公園經營管理」凍結</w:t>
      </w:r>
      <w:r w:rsidRPr="00CE554D">
        <w:rPr>
          <w:rFonts w:hAnsi="標楷體" w:hint="eastAsia"/>
        </w:rPr>
        <w:t>2</w:t>
      </w:r>
      <w:r w:rsidRPr="00CE554D">
        <w:rPr>
          <w:rFonts w:hAnsi="標楷體" w:hint="eastAsia"/>
        </w:rPr>
        <w:t>億元，請安排報告案。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年度中央政府總預算決議，針對營建署及所屬「營建業務」凍結</w:t>
      </w:r>
      <w:r w:rsidRPr="00CE554D">
        <w:rPr>
          <w:rFonts w:hAnsi="標楷體" w:hint="eastAsia"/>
        </w:rPr>
        <w:t>1</w:t>
      </w:r>
      <w:r w:rsidRPr="00CE554D">
        <w:rPr>
          <w:rFonts w:hAnsi="標楷體" w:hint="eastAsia"/>
        </w:rPr>
        <w:t>億元，請安排報告案。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年度中央政府總預算決議，針對營建署及所屬「辦理國土、海岸地區及土資場等計畫之研擬審議、規劃管理」凍結</w:t>
      </w:r>
      <w:r w:rsidRPr="00CE554D">
        <w:rPr>
          <w:rFonts w:hAnsi="標楷體" w:hint="eastAsia"/>
        </w:rPr>
        <w:t>1,000</w:t>
      </w:r>
      <w:r w:rsidRPr="00CE554D">
        <w:rPr>
          <w:rFonts w:hAnsi="標楷體" w:hint="eastAsia"/>
        </w:rPr>
        <w:t>萬元，請安排報告案。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701" w:hanging="979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年度中央政府總預算決議，針對本部營建署及所屬「辦理國土、海岸地區及土資場等計畫之研擬審議、規劃管理」中「業務費」凍結</w:t>
      </w:r>
      <w:r w:rsidRPr="00CE554D">
        <w:rPr>
          <w:rFonts w:hAnsi="標楷體" w:hint="eastAsia"/>
        </w:rPr>
        <w:t>500</w:t>
      </w:r>
      <w:r w:rsidRPr="00CE554D">
        <w:rPr>
          <w:rFonts w:hAnsi="標楷體" w:hint="eastAsia"/>
        </w:rPr>
        <w:t>萬元，請安排</w:t>
      </w:r>
      <w:r w:rsidRPr="00CE554D">
        <w:rPr>
          <w:rFonts w:hAnsi="標楷體" w:hint="eastAsia"/>
        </w:rPr>
        <w:lastRenderedPageBreak/>
        <w:t>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701" w:hanging="979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年度中央政府總預算決議，針對營建署及所屬「補助地方政府辦理海岸復育及景觀改善示範計畫」凍結</w:t>
      </w:r>
      <w:r w:rsidRPr="00CE554D">
        <w:rPr>
          <w:rFonts w:hAnsi="標楷體" w:hint="eastAsia"/>
        </w:rPr>
        <w:t>500</w:t>
      </w:r>
      <w:r w:rsidRPr="00CE554D">
        <w:rPr>
          <w:rFonts w:hAnsi="標楷體" w:hint="eastAsia"/>
        </w:rPr>
        <w:t>萬元，請安排報告案。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701" w:hanging="979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年度中央政府總預算決議，針對營建署及所屬「住宅計畫、住宅政策之推動及建築開發經理業輔導管理」凍結</w:t>
      </w:r>
      <w:r w:rsidRPr="00CE554D">
        <w:rPr>
          <w:rFonts w:hAnsi="標楷體" w:hint="eastAsia"/>
        </w:rPr>
        <w:t>300</w:t>
      </w:r>
      <w:r w:rsidRPr="00CE554D">
        <w:rPr>
          <w:rFonts w:hAnsi="標楷體" w:hint="eastAsia"/>
        </w:rPr>
        <w:t>萬元，請安排報告案。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701" w:hanging="979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年度中央政府總預算決議，針對營建署及所屬「推動建築許可施工管理及使用維護等工作」凍結</w:t>
      </w:r>
      <w:r w:rsidRPr="00CE554D">
        <w:rPr>
          <w:rFonts w:hAnsi="標楷體" w:hint="eastAsia"/>
        </w:rPr>
        <w:t>200</w:t>
      </w:r>
      <w:r w:rsidRPr="00CE554D">
        <w:rPr>
          <w:rFonts w:hAnsi="標楷體" w:hint="eastAsia"/>
        </w:rPr>
        <w:t>萬元，請安排報告案。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701" w:hanging="979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年度中央政府總預算決議，針對營建署及所屬「都市計畫書圖重製暨整合應用計畫」凍結</w:t>
      </w:r>
      <w:r w:rsidRPr="00CE554D">
        <w:rPr>
          <w:rFonts w:hAnsi="標楷體" w:hint="eastAsia"/>
        </w:rPr>
        <w:t>500</w:t>
      </w:r>
      <w:r w:rsidRPr="00CE554D">
        <w:rPr>
          <w:rFonts w:hAnsi="標楷體" w:hint="eastAsia"/>
        </w:rPr>
        <w:t>萬元，請安排報告案。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701" w:hanging="979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年度中央政府總預算決議，針對營建署及所屬「市區道路人本環境建設計畫」原列</w:t>
      </w:r>
      <w:r w:rsidRPr="00CE554D">
        <w:rPr>
          <w:rFonts w:hAnsi="標楷體" w:hint="eastAsia"/>
        </w:rPr>
        <w:t>19</w:t>
      </w:r>
      <w:r w:rsidRPr="00CE554D">
        <w:rPr>
          <w:rFonts w:hAnsi="標楷體" w:hint="eastAsia"/>
        </w:rPr>
        <w:t>億</w:t>
      </w:r>
      <w:r w:rsidRPr="00CE554D">
        <w:rPr>
          <w:rFonts w:hAnsi="標楷體" w:hint="eastAsia"/>
        </w:rPr>
        <w:t>4,240</w:t>
      </w:r>
      <w:r w:rsidRPr="00CE554D">
        <w:rPr>
          <w:rFonts w:hAnsi="標楷體" w:hint="eastAsia"/>
        </w:rPr>
        <w:t>萬元，凍結</w:t>
      </w:r>
      <w:r w:rsidRPr="00CE554D">
        <w:rPr>
          <w:rFonts w:hAnsi="標楷體" w:hint="eastAsia"/>
        </w:rPr>
        <w:t>2</w:t>
      </w:r>
      <w:r w:rsidRPr="00CE554D">
        <w:rPr>
          <w:rFonts w:hAnsi="標楷體" w:hint="eastAsia"/>
        </w:rPr>
        <w:t>億元，請安排報告案。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701" w:hanging="979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年度中央政府總預算決議，針對營建署及所屬「公園規劃業務」原列</w:t>
      </w:r>
      <w:r w:rsidRPr="00CE554D">
        <w:rPr>
          <w:rFonts w:hAnsi="標楷體" w:hint="eastAsia"/>
        </w:rPr>
        <w:t>2</w:t>
      </w:r>
      <w:r w:rsidRPr="00CE554D">
        <w:rPr>
          <w:rFonts w:hAnsi="標楷體" w:hint="eastAsia"/>
        </w:rPr>
        <w:t>億</w:t>
      </w:r>
      <w:r w:rsidRPr="00CE554D">
        <w:rPr>
          <w:rFonts w:hAnsi="標楷體" w:hint="eastAsia"/>
        </w:rPr>
        <w:t>1,828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9,000</w:t>
      </w:r>
      <w:r w:rsidRPr="00CE554D">
        <w:rPr>
          <w:rFonts w:hAnsi="標楷體" w:hint="eastAsia"/>
        </w:rPr>
        <w:t>元，凍結五分之一，請安排報告案。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701" w:hanging="979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年度中央政府總預算決議，針對營建署及所屬「陽明山國家公園遊憩區細部計畫通盤檢討」原列</w:t>
      </w:r>
      <w:r w:rsidRPr="00CE554D">
        <w:rPr>
          <w:rFonts w:hAnsi="標楷體" w:hint="eastAsia"/>
        </w:rPr>
        <w:t>150</w:t>
      </w:r>
      <w:r w:rsidRPr="00CE554D">
        <w:rPr>
          <w:rFonts w:hAnsi="標楷體" w:hint="eastAsia"/>
        </w:rPr>
        <w:t>萬元，凍結五分之一，請安排報告案。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701" w:hanging="979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年度中央政府總預算決議，針對營建署及所屬「營建業務」預算</w:t>
      </w:r>
      <w:r w:rsidRPr="00CE554D">
        <w:rPr>
          <w:rFonts w:hAnsi="標楷體" w:hint="eastAsia"/>
        </w:rPr>
        <w:t>24</w:t>
      </w:r>
      <w:r w:rsidRPr="00CE554D">
        <w:rPr>
          <w:rFonts w:hAnsi="標楷體" w:hint="eastAsia"/>
        </w:rPr>
        <w:t>億</w:t>
      </w:r>
      <w:r w:rsidRPr="00CE554D">
        <w:rPr>
          <w:rFonts w:hAnsi="標楷體" w:hint="eastAsia"/>
        </w:rPr>
        <w:t>0,454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6,000</w:t>
      </w:r>
      <w:r w:rsidRPr="00CE554D">
        <w:rPr>
          <w:rFonts w:hAnsi="標楷體" w:hint="eastAsia"/>
        </w:rPr>
        <w:t>元，凍結五分之一，請安排報告案。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701" w:hanging="979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年度中央政府總預算決議，針對營建署及所屬「辦理國土、海岸地區及土資場等計畫之研擬審議、規劃管理」預算</w:t>
      </w:r>
      <w:r w:rsidRPr="00CE554D">
        <w:rPr>
          <w:rFonts w:hAnsi="標楷體" w:hint="eastAsia"/>
        </w:rPr>
        <w:t>5,864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5,000</w:t>
      </w:r>
      <w:r w:rsidRPr="00CE554D">
        <w:rPr>
          <w:rFonts w:hAnsi="標楷體" w:hint="eastAsia"/>
        </w:rPr>
        <w:t>元，凍結四分之一，請安排報告案。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985" w:hanging="1263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年度中央政府總預算決議，針對營建署及所屬「市區道路人本環境建設計畫」原列</w:t>
      </w:r>
      <w:r w:rsidRPr="00CE554D">
        <w:rPr>
          <w:rFonts w:hAnsi="標楷體" w:hint="eastAsia"/>
        </w:rPr>
        <w:t>19</w:t>
      </w:r>
      <w:r w:rsidRPr="00CE554D">
        <w:rPr>
          <w:rFonts w:hAnsi="標楷體" w:hint="eastAsia"/>
        </w:rPr>
        <w:t>億</w:t>
      </w:r>
      <w:r w:rsidRPr="00CE554D">
        <w:rPr>
          <w:rFonts w:hAnsi="標楷體" w:hint="eastAsia"/>
        </w:rPr>
        <w:t>4,240</w:t>
      </w:r>
      <w:r w:rsidRPr="00CE554D">
        <w:rPr>
          <w:rFonts w:hAnsi="標楷體" w:hint="eastAsia"/>
        </w:rPr>
        <w:t>萬元，凍結四分之一，請安排報告案。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985" w:hanging="1263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年度中央政府總預算決議，針對營建署及所屬「市區道路人本環境建設計畫」原列</w:t>
      </w:r>
      <w:r w:rsidRPr="00CE554D">
        <w:rPr>
          <w:rFonts w:hAnsi="標楷體" w:hint="eastAsia"/>
        </w:rPr>
        <w:t>19</w:t>
      </w:r>
      <w:r w:rsidRPr="00CE554D">
        <w:rPr>
          <w:rFonts w:hAnsi="標楷體" w:hint="eastAsia"/>
        </w:rPr>
        <w:t>億</w:t>
      </w:r>
      <w:r w:rsidRPr="00CE554D">
        <w:rPr>
          <w:rFonts w:hAnsi="標楷體" w:hint="eastAsia"/>
        </w:rPr>
        <w:t>4,240</w:t>
      </w:r>
      <w:r w:rsidRPr="00CE554D">
        <w:rPr>
          <w:rFonts w:hAnsi="標楷體" w:hint="eastAsia"/>
        </w:rPr>
        <w:t>萬元，凍結五分之一，請安排報告案。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985" w:hanging="1263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年度中央政府總預算決議，針對警政署及所屬「一般行政─基本行政工作維持」原列</w:t>
      </w:r>
      <w:r w:rsidRPr="00CE554D">
        <w:rPr>
          <w:rFonts w:hAnsi="標楷體" w:hint="eastAsia"/>
        </w:rPr>
        <w:t>7,888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6,000</w:t>
      </w:r>
      <w:r w:rsidRPr="00CE554D">
        <w:rPr>
          <w:rFonts w:hAnsi="標楷體" w:hint="eastAsia"/>
        </w:rPr>
        <w:t>元（法定預算數為</w:t>
      </w:r>
      <w:r w:rsidRPr="00CE554D">
        <w:rPr>
          <w:rFonts w:hAnsi="標楷體" w:hint="eastAsia"/>
        </w:rPr>
        <w:t>7,838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7,000</w:t>
      </w:r>
      <w:r w:rsidRPr="00CE554D">
        <w:rPr>
          <w:rFonts w:hAnsi="標楷體" w:hint="eastAsia"/>
        </w:rPr>
        <w:t>元）凍結十分之一，請安排報告案。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985" w:hanging="1263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年度中央政府總預算決議，針對警政署及所屬「警政業務─強化警備應變措施及維護社會治安」原列</w:t>
      </w:r>
      <w:r w:rsidRPr="00CE554D">
        <w:rPr>
          <w:rFonts w:hAnsi="標楷體" w:hint="eastAsia"/>
        </w:rPr>
        <w:t>9,515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4,000</w:t>
      </w:r>
      <w:r w:rsidRPr="00CE554D">
        <w:rPr>
          <w:rFonts w:hAnsi="標楷體" w:hint="eastAsia"/>
        </w:rPr>
        <w:t>元（法定預算數</w:t>
      </w:r>
      <w:r w:rsidRPr="00CE554D">
        <w:rPr>
          <w:rFonts w:hAnsi="標楷體" w:hint="eastAsia"/>
        </w:rPr>
        <w:t>9,509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6,000</w:t>
      </w:r>
      <w:r w:rsidRPr="00CE554D">
        <w:rPr>
          <w:rFonts w:hAnsi="標楷體" w:hint="eastAsia"/>
        </w:rPr>
        <w:t>元），凍結五分之一，請安排報告案。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985" w:hanging="1263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年度中央政府總預算決議，針對入出國及移民署「移民發展及工程建設計畫」編列</w:t>
      </w:r>
      <w:r w:rsidRPr="00CE554D">
        <w:rPr>
          <w:rFonts w:hAnsi="標楷體" w:hint="eastAsia"/>
        </w:rPr>
        <w:t>6,390</w:t>
      </w:r>
      <w:r w:rsidRPr="00CE554D">
        <w:rPr>
          <w:rFonts w:hAnsi="標楷體" w:hint="eastAsia"/>
        </w:rPr>
        <w:t>萬元，凍結三分之一，請安排報告案。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985" w:hanging="1263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年度中央政府總預算決議，針對入出國及移民署「入出國及移民管理業務」原列</w:t>
      </w:r>
      <w:r w:rsidRPr="00CE554D">
        <w:rPr>
          <w:rFonts w:hAnsi="標楷體" w:hint="eastAsia"/>
        </w:rPr>
        <w:t>12</w:t>
      </w:r>
      <w:r w:rsidRPr="00CE554D">
        <w:rPr>
          <w:rFonts w:hAnsi="標楷體" w:hint="eastAsia"/>
        </w:rPr>
        <w:t>億</w:t>
      </w:r>
      <w:r w:rsidRPr="00CE554D">
        <w:rPr>
          <w:rFonts w:hAnsi="標楷體" w:hint="eastAsia"/>
        </w:rPr>
        <w:t>3,944</w:t>
      </w:r>
      <w:r w:rsidRPr="00CE554D">
        <w:rPr>
          <w:rFonts w:hAnsi="標楷體" w:hint="eastAsia"/>
        </w:rPr>
        <w:t>萬元，凍結五分之一，請安排報告案。</w:t>
      </w:r>
    </w:p>
    <w:p w:rsidR="00CE554D" w:rsidRPr="00CE554D" w:rsidRDefault="00CE554D" w:rsidP="00CE554D">
      <w:pPr>
        <w:pStyle w:val="a3"/>
        <w:numPr>
          <w:ilvl w:val="0"/>
          <w:numId w:val="11"/>
        </w:numPr>
        <w:spacing w:line="560" w:lineRule="exact"/>
        <w:ind w:leftChars="0" w:left="1985" w:hanging="1263"/>
        <w:jc w:val="both"/>
        <w:rPr>
          <w:rFonts w:hAnsi="標楷體"/>
        </w:rPr>
      </w:pPr>
      <w:r w:rsidRPr="00CE554D">
        <w:rPr>
          <w:rFonts w:hAnsi="標楷體" w:hint="eastAsia"/>
        </w:rPr>
        <w:t>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年度中央政府總預算決議，針對入出國及移民署「貫徹執行入出國及移民政策」原列</w:t>
      </w:r>
      <w:r w:rsidRPr="00CE554D">
        <w:rPr>
          <w:rFonts w:hAnsi="標楷體" w:hint="eastAsia"/>
        </w:rPr>
        <w:t>2</w:t>
      </w:r>
      <w:r w:rsidRPr="00CE554D">
        <w:rPr>
          <w:rFonts w:hAnsi="標楷體" w:hint="eastAsia"/>
        </w:rPr>
        <w:t>億</w:t>
      </w:r>
      <w:r w:rsidRPr="00CE554D">
        <w:rPr>
          <w:rFonts w:hAnsi="標楷體" w:hint="eastAsia"/>
        </w:rPr>
        <w:t>4,436</w:t>
      </w:r>
      <w:r w:rsidRPr="00CE554D">
        <w:rPr>
          <w:rFonts w:hAnsi="標楷體" w:hint="eastAsia"/>
        </w:rPr>
        <w:t>萬元，凍結五分之一，請安排報告案。</w:t>
      </w:r>
    </w:p>
    <w:p w:rsidR="005E576D" w:rsidRPr="005E576D" w:rsidRDefault="005E576D" w:rsidP="00F34144">
      <w:pPr>
        <w:pStyle w:val="a3"/>
        <w:spacing w:line="560" w:lineRule="exact"/>
        <w:ind w:leftChars="0" w:left="1701" w:hanging="992"/>
        <w:jc w:val="both"/>
        <w:rPr>
          <w:rFonts w:hAnsi="標楷體"/>
          <w:color w:val="000000"/>
        </w:rPr>
      </w:pPr>
      <w:r>
        <w:rPr>
          <w:rFonts w:hAnsi="標楷體" w:hint="eastAsia"/>
          <w:color w:val="000000"/>
        </w:rPr>
        <w:t>說明：</w:t>
      </w:r>
      <w:r w:rsidR="005809DE">
        <w:rPr>
          <w:rFonts w:hAnsi="標楷體" w:hint="eastAsia"/>
          <w:color w:val="000000"/>
        </w:rPr>
        <w:t>以上各</w:t>
      </w:r>
      <w:r>
        <w:rPr>
          <w:rFonts w:hAnsi="標楷體" w:hint="eastAsia"/>
          <w:color w:val="000000"/>
        </w:rPr>
        <w:t>案係</w:t>
      </w:r>
      <w:r>
        <w:rPr>
          <w:rFonts w:hAnsi="標楷體"/>
          <w:color w:val="000000"/>
        </w:rPr>
        <w:t>10</w:t>
      </w:r>
      <w:r>
        <w:rPr>
          <w:rFonts w:hAnsi="標楷體" w:hint="eastAsia"/>
          <w:color w:val="000000"/>
        </w:rPr>
        <w:t>3</w:t>
      </w:r>
      <w:r>
        <w:rPr>
          <w:rFonts w:hAnsi="標楷體" w:hint="eastAsia"/>
          <w:color w:val="000000"/>
        </w:rPr>
        <w:t>年</w:t>
      </w:r>
      <w:r>
        <w:rPr>
          <w:rFonts w:hAnsi="標楷體"/>
          <w:color w:val="000000"/>
        </w:rPr>
        <w:t>5</w:t>
      </w:r>
      <w:r>
        <w:rPr>
          <w:rFonts w:hAnsi="標楷體" w:hint="eastAsia"/>
          <w:color w:val="000000"/>
        </w:rPr>
        <w:t>月</w:t>
      </w:r>
      <w:r w:rsidR="00234579">
        <w:rPr>
          <w:rFonts w:hAnsi="標楷體" w:hint="eastAsia"/>
          <w:color w:val="000000"/>
        </w:rPr>
        <w:t>23</w:t>
      </w:r>
      <w:r>
        <w:rPr>
          <w:rFonts w:hAnsi="標楷體" w:hint="eastAsia"/>
          <w:color w:val="000000"/>
        </w:rPr>
        <w:t>日第</w:t>
      </w:r>
      <w:r>
        <w:rPr>
          <w:rFonts w:hAnsi="標楷體"/>
          <w:color w:val="000000"/>
        </w:rPr>
        <w:t>8</w:t>
      </w:r>
      <w:r>
        <w:rPr>
          <w:rFonts w:hAnsi="標楷體" w:hint="eastAsia"/>
          <w:color w:val="000000"/>
        </w:rPr>
        <w:t>屆第</w:t>
      </w:r>
      <w:r>
        <w:rPr>
          <w:rFonts w:hAnsi="標楷體" w:hint="eastAsia"/>
          <w:color w:val="000000"/>
        </w:rPr>
        <w:t>5</w:t>
      </w:r>
      <w:r>
        <w:rPr>
          <w:rFonts w:hAnsi="標楷體" w:hint="eastAsia"/>
          <w:color w:val="000000"/>
        </w:rPr>
        <w:t>會期第</w:t>
      </w:r>
      <w:r>
        <w:rPr>
          <w:rFonts w:hAnsi="標楷體"/>
          <w:color w:val="000000"/>
        </w:rPr>
        <w:t>1</w:t>
      </w:r>
      <w:r w:rsidR="00234579">
        <w:rPr>
          <w:rFonts w:hAnsi="標楷體" w:hint="eastAsia"/>
          <w:color w:val="000000"/>
        </w:rPr>
        <w:t>1</w:t>
      </w:r>
      <w:r>
        <w:rPr>
          <w:rFonts w:hAnsi="標楷體" w:hint="eastAsia"/>
          <w:color w:val="000000"/>
        </w:rPr>
        <w:t>次院會決定：「交內政委員會處理」。</w:t>
      </w:r>
    </w:p>
    <w:p w:rsidR="00EB07C0" w:rsidRPr="00EB07C0" w:rsidRDefault="00EB07C0" w:rsidP="00EB07C0">
      <w:pPr>
        <w:pStyle w:val="a3"/>
        <w:numPr>
          <w:ilvl w:val="0"/>
          <w:numId w:val="8"/>
        </w:numPr>
        <w:spacing w:line="560" w:lineRule="exact"/>
        <w:ind w:leftChars="0"/>
        <w:jc w:val="both"/>
        <w:rPr>
          <w:rFonts w:ascii="標楷體" w:hAnsi="標楷體"/>
          <w:bCs/>
          <w:szCs w:val="40"/>
        </w:rPr>
      </w:pPr>
      <w:r>
        <w:rPr>
          <w:rFonts w:hAnsi="標楷體" w:hint="eastAsia"/>
          <w:color w:val="000000"/>
        </w:rPr>
        <w:t>繼續處理</w:t>
      </w:r>
      <w:r>
        <w:rPr>
          <w:rFonts w:hAnsi="標楷體" w:hint="eastAsia"/>
        </w:rPr>
        <w:t>103</w:t>
      </w:r>
      <w:r>
        <w:rPr>
          <w:rFonts w:hAnsi="標楷體" w:hint="eastAsia"/>
        </w:rPr>
        <w:t>年度中央政府總預算有關內政部及所屬預算凍結項目報告案計</w:t>
      </w:r>
      <w:r>
        <w:rPr>
          <w:rFonts w:hAnsi="標楷體" w:hint="eastAsia"/>
        </w:rPr>
        <w:t>3</w:t>
      </w:r>
      <w:r>
        <w:rPr>
          <w:rFonts w:hAnsi="標楷體" w:hint="eastAsia"/>
        </w:rPr>
        <w:t>案。</w:t>
      </w:r>
    </w:p>
    <w:p w:rsidR="00CE554D" w:rsidRPr="00CE554D" w:rsidRDefault="00CE554D" w:rsidP="00CE554D">
      <w:pPr>
        <w:pStyle w:val="a3"/>
        <w:numPr>
          <w:ilvl w:val="0"/>
          <w:numId w:val="13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繼續處理內政部函為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年度中央政府總預算決議，針對警政署「辦理維護社會治安工作調查費」經費</w:t>
      </w:r>
      <w:r w:rsidRPr="00CE554D">
        <w:rPr>
          <w:rFonts w:hAnsi="標楷體" w:hint="eastAsia"/>
        </w:rPr>
        <w:t>601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9,000</w:t>
      </w:r>
      <w:r w:rsidRPr="00CE554D">
        <w:rPr>
          <w:rFonts w:hAnsi="標楷體" w:hint="eastAsia"/>
        </w:rPr>
        <w:t>元凍結五分之一，請安排報告案。</w:t>
      </w:r>
    </w:p>
    <w:p w:rsidR="00CE554D" w:rsidRPr="00CE554D" w:rsidRDefault="00CE554D" w:rsidP="00CE554D">
      <w:pPr>
        <w:pStyle w:val="a3"/>
        <w:numPr>
          <w:ilvl w:val="0"/>
          <w:numId w:val="13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繼續處理內政部函為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年度中央政府總預算決議，針對警政署及所屬「加強警察教育訓練業務」原列</w:t>
      </w:r>
      <w:r w:rsidRPr="00CE554D">
        <w:rPr>
          <w:rFonts w:hAnsi="標楷體" w:hint="eastAsia"/>
        </w:rPr>
        <w:t>8,824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3,000</w:t>
      </w:r>
      <w:r w:rsidRPr="00CE554D">
        <w:rPr>
          <w:rFonts w:hAnsi="標楷體" w:hint="eastAsia"/>
        </w:rPr>
        <w:t>元，凍結十分之一，請安排報告案。</w:t>
      </w:r>
    </w:p>
    <w:p w:rsidR="00CE554D" w:rsidRPr="00CE554D" w:rsidRDefault="00CE554D" w:rsidP="00CE554D">
      <w:pPr>
        <w:pStyle w:val="a3"/>
        <w:numPr>
          <w:ilvl w:val="0"/>
          <w:numId w:val="13"/>
        </w:numPr>
        <w:spacing w:line="560" w:lineRule="exact"/>
        <w:ind w:leftChars="0" w:left="1418" w:hanging="696"/>
        <w:jc w:val="both"/>
        <w:rPr>
          <w:rFonts w:hAnsi="標楷體"/>
        </w:rPr>
      </w:pPr>
      <w:r w:rsidRPr="00CE554D">
        <w:rPr>
          <w:rFonts w:hAnsi="標楷體" w:hint="eastAsia"/>
        </w:rPr>
        <w:t>繼續處理內政部函為</w:t>
      </w:r>
      <w:r w:rsidRPr="00CE554D">
        <w:rPr>
          <w:rFonts w:hAnsi="標楷體" w:hint="eastAsia"/>
        </w:rPr>
        <w:t>103</w:t>
      </w:r>
      <w:r w:rsidRPr="00CE554D">
        <w:rPr>
          <w:rFonts w:hAnsi="標楷體" w:hint="eastAsia"/>
        </w:rPr>
        <w:t>年度中央政府總預算決議，針對警政署及所屬「其他業務獎金」（保安警察第一總隊部分）原列</w:t>
      </w:r>
      <w:r w:rsidRPr="00CE554D">
        <w:rPr>
          <w:rFonts w:hAnsi="標楷體" w:hint="eastAsia"/>
        </w:rPr>
        <w:t>275</w:t>
      </w:r>
      <w:r w:rsidRPr="00CE554D">
        <w:rPr>
          <w:rFonts w:hAnsi="標楷體" w:hint="eastAsia"/>
        </w:rPr>
        <w:t>萬</w:t>
      </w:r>
      <w:r w:rsidRPr="00CE554D">
        <w:rPr>
          <w:rFonts w:hAnsi="標楷體" w:hint="eastAsia"/>
        </w:rPr>
        <w:t>1,000</w:t>
      </w:r>
      <w:r w:rsidRPr="00CE554D">
        <w:rPr>
          <w:rFonts w:hAnsi="標楷體" w:hint="eastAsia"/>
        </w:rPr>
        <w:t>元，凍結四分之一，請安排報告案。</w:t>
      </w:r>
    </w:p>
    <w:p w:rsidR="00CE554D" w:rsidRPr="00686BC6" w:rsidRDefault="00CE554D" w:rsidP="00F34144">
      <w:pPr>
        <w:pStyle w:val="a3"/>
        <w:spacing w:line="560" w:lineRule="exact"/>
        <w:ind w:leftChars="0" w:left="1701" w:hanging="981"/>
        <w:jc w:val="both"/>
        <w:rPr>
          <w:rFonts w:hAnsi="標楷體"/>
          <w:color w:val="000000"/>
        </w:rPr>
      </w:pPr>
      <w:r w:rsidRPr="00686BC6">
        <w:rPr>
          <w:rFonts w:hAnsi="標楷體" w:hint="eastAsia"/>
          <w:color w:val="000000"/>
        </w:rPr>
        <w:t>說明：以上</w:t>
      </w:r>
      <w:r w:rsidRPr="00686BC6">
        <w:rPr>
          <w:rFonts w:hAnsi="標楷體" w:hint="eastAsia"/>
          <w:color w:val="000000"/>
        </w:rPr>
        <w:t>3</w:t>
      </w:r>
      <w:r w:rsidRPr="00686BC6">
        <w:rPr>
          <w:rFonts w:hAnsi="標楷體" w:hint="eastAsia"/>
          <w:color w:val="000000"/>
        </w:rPr>
        <w:t>案係本會</w:t>
      </w:r>
      <w:r w:rsidRPr="00686BC6">
        <w:rPr>
          <w:rFonts w:hAnsi="標楷體" w:hint="eastAsia"/>
          <w:color w:val="000000"/>
        </w:rPr>
        <w:t>103</w:t>
      </w:r>
      <w:r w:rsidRPr="00686BC6">
        <w:rPr>
          <w:rFonts w:hAnsi="標楷體" w:hint="eastAsia"/>
          <w:color w:val="000000"/>
        </w:rPr>
        <w:t>年</w:t>
      </w:r>
      <w:r w:rsidRPr="00686BC6">
        <w:rPr>
          <w:rFonts w:hAnsi="標楷體" w:hint="eastAsia"/>
          <w:color w:val="000000"/>
        </w:rPr>
        <w:t>5</w:t>
      </w:r>
      <w:r w:rsidRPr="00686BC6">
        <w:rPr>
          <w:rFonts w:hAnsi="標楷體" w:hint="eastAsia"/>
          <w:color w:val="000000"/>
        </w:rPr>
        <w:t>月</w:t>
      </w:r>
      <w:r w:rsidRPr="00686BC6">
        <w:rPr>
          <w:rFonts w:hAnsi="標楷體" w:hint="eastAsia"/>
          <w:color w:val="000000"/>
        </w:rPr>
        <w:t>28</w:t>
      </w:r>
      <w:r w:rsidRPr="00686BC6">
        <w:rPr>
          <w:rFonts w:hAnsi="標楷體" w:hint="eastAsia"/>
          <w:color w:val="000000"/>
        </w:rPr>
        <w:t>日第</w:t>
      </w:r>
      <w:r w:rsidRPr="00686BC6">
        <w:rPr>
          <w:rFonts w:hAnsi="標楷體" w:hint="eastAsia"/>
          <w:color w:val="000000"/>
        </w:rPr>
        <w:t>8</w:t>
      </w:r>
      <w:r w:rsidRPr="00686BC6">
        <w:rPr>
          <w:rFonts w:hAnsi="標楷體" w:hint="eastAsia"/>
          <w:color w:val="000000"/>
        </w:rPr>
        <w:t>屆第</w:t>
      </w:r>
      <w:r w:rsidRPr="00686BC6">
        <w:rPr>
          <w:rFonts w:hAnsi="標楷體" w:hint="eastAsia"/>
          <w:color w:val="000000"/>
        </w:rPr>
        <w:t>5</w:t>
      </w:r>
      <w:r w:rsidRPr="00686BC6">
        <w:rPr>
          <w:rFonts w:hAnsi="標楷體" w:hint="eastAsia"/>
          <w:color w:val="000000"/>
        </w:rPr>
        <w:t>會期第</w:t>
      </w:r>
      <w:r w:rsidRPr="00686BC6">
        <w:rPr>
          <w:rFonts w:hAnsi="標楷體" w:hint="eastAsia"/>
          <w:color w:val="000000"/>
        </w:rPr>
        <w:t>24</w:t>
      </w:r>
      <w:r w:rsidRPr="00686BC6">
        <w:rPr>
          <w:rFonts w:hAnsi="標楷體" w:hint="eastAsia"/>
          <w:color w:val="000000"/>
        </w:rPr>
        <w:t>次會議決定：「保留，另定期處理。」</w:t>
      </w:r>
    </w:p>
    <w:p w:rsidR="00EB07C0" w:rsidRDefault="00EB07C0" w:rsidP="00EB07C0">
      <w:pPr>
        <w:pStyle w:val="a3"/>
        <w:spacing w:line="560" w:lineRule="exact"/>
        <w:ind w:leftChars="0" w:left="722"/>
        <w:jc w:val="both"/>
        <w:rPr>
          <w:rFonts w:ascii="標楷體" w:hAnsi="標楷體"/>
          <w:bCs/>
          <w:szCs w:val="40"/>
        </w:rPr>
      </w:pPr>
    </w:p>
    <w:sectPr w:rsidR="00EB07C0" w:rsidSect="00DE463E">
      <w:footerReference w:type="even" r:id="rId8"/>
      <w:footerReference w:type="default" r:id="rId9"/>
      <w:pgSz w:w="12240" w:h="15840"/>
      <w:pgMar w:top="907" w:right="1247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D5A" w:rsidRDefault="00126D5A">
      <w:r>
        <w:separator/>
      </w:r>
    </w:p>
  </w:endnote>
  <w:endnote w:type="continuationSeparator" w:id="0">
    <w:p w:rsidR="00126D5A" w:rsidRDefault="0012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460" w:rsidRDefault="0060346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3460" w:rsidRDefault="0060346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460" w:rsidRDefault="0060346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7AEB">
      <w:rPr>
        <w:rStyle w:val="a5"/>
        <w:noProof/>
      </w:rPr>
      <w:t>1</w:t>
    </w:r>
    <w:r>
      <w:rPr>
        <w:rStyle w:val="a5"/>
      </w:rPr>
      <w:fldChar w:fldCharType="end"/>
    </w:r>
  </w:p>
  <w:p w:rsidR="00603460" w:rsidRDefault="0060346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D5A" w:rsidRDefault="00126D5A">
      <w:r>
        <w:separator/>
      </w:r>
    </w:p>
  </w:footnote>
  <w:footnote w:type="continuationSeparator" w:id="0">
    <w:p w:rsidR="00126D5A" w:rsidRDefault="00126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3B7"/>
    <w:multiLevelType w:val="hybridMultilevel"/>
    <w:tmpl w:val="A40CDF02"/>
    <w:lvl w:ilvl="0" w:tplc="C00C1F8E">
      <w:start w:val="1"/>
      <w:numFmt w:val="taiwaneseCountingThousand"/>
      <w:lvlText w:val="(%1)"/>
      <w:lvlJc w:val="left"/>
      <w:pPr>
        <w:ind w:left="71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">
    <w:nsid w:val="03D07D1D"/>
    <w:multiLevelType w:val="hybridMultilevel"/>
    <w:tmpl w:val="5FDAB252"/>
    <w:lvl w:ilvl="0" w:tplc="D6949F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A0512B2"/>
    <w:multiLevelType w:val="hybridMultilevel"/>
    <w:tmpl w:val="E1A89518"/>
    <w:lvl w:ilvl="0" w:tplc="C00C1F8E">
      <w:start w:val="1"/>
      <w:numFmt w:val="taiwaneseCountingThousand"/>
      <w:lvlText w:val="(%1)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>
    <w:nsid w:val="187B5993"/>
    <w:multiLevelType w:val="hybridMultilevel"/>
    <w:tmpl w:val="8A601072"/>
    <w:lvl w:ilvl="0" w:tplc="55B2E39E">
      <w:start w:val="1"/>
      <w:numFmt w:val="taiwaneseCountingThousand"/>
      <w:lvlText w:val="%1、"/>
      <w:lvlJc w:val="left"/>
      <w:pPr>
        <w:ind w:left="71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4">
    <w:nsid w:val="541C7909"/>
    <w:multiLevelType w:val="hybridMultilevel"/>
    <w:tmpl w:val="3B185FD2"/>
    <w:lvl w:ilvl="0" w:tplc="2E0494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614868"/>
    <w:multiLevelType w:val="hybridMultilevel"/>
    <w:tmpl w:val="E1A89518"/>
    <w:lvl w:ilvl="0" w:tplc="C00C1F8E">
      <w:start w:val="1"/>
      <w:numFmt w:val="taiwaneseCountingThousand"/>
      <w:lvlText w:val="(%1)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6">
    <w:nsid w:val="6001597E"/>
    <w:multiLevelType w:val="hybridMultilevel"/>
    <w:tmpl w:val="2B666132"/>
    <w:lvl w:ilvl="0" w:tplc="2E0494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5E84196"/>
    <w:multiLevelType w:val="hybridMultilevel"/>
    <w:tmpl w:val="CA221DBE"/>
    <w:lvl w:ilvl="0" w:tplc="637886FA">
      <w:start w:val="1"/>
      <w:numFmt w:val="taiwaneseCountingThousand"/>
      <w:lvlText w:val="%1、"/>
      <w:lvlJc w:val="left"/>
      <w:pPr>
        <w:ind w:left="722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>
    <w:nsid w:val="66324F3D"/>
    <w:multiLevelType w:val="hybridMultilevel"/>
    <w:tmpl w:val="4AD8A642"/>
    <w:lvl w:ilvl="0" w:tplc="5E067A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9D90358"/>
    <w:multiLevelType w:val="hybridMultilevel"/>
    <w:tmpl w:val="F1F4D374"/>
    <w:lvl w:ilvl="0" w:tplc="C00C1F8E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2933E27"/>
    <w:multiLevelType w:val="hybridMultilevel"/>
    <w:tmpl w:val="0976781A"/>
    <w:lvl w:ilvl="0" w:tplc="4A1C98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Times New Roman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6991067"/>
    <w:multiLevelType w:val="hybridMultilevel"/>
    <w:tmpl w:val="0976781A"/>
    <w:lvl w:ilvl="0" w:tplc="4A1C98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Times New Roman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4A1"/>
    <w:rsid w:val="00032C6E"/>
    <w:rsid w:val="00042237"/>
    <w:rsid w:val="00081FB3"/>
    <w:rsid w:val="000A67EB"/>
    <w:rsid w:val="00126D5A"/>
    <w:rsid w:val="001773C3"/>
    <w:rsid w:val="001F33A8"/>
    <w:rsid w:val="00234579"/>
    <w:rsid w:val="00262EA4"/>
    <w:rsid w:val="003204FC"/>
    <w:rsid w:val="003540EA"/>
    <w:rsid w:val="00354E73"/>
    <w:rsid w:val="0037777F"/>
    <w:rsid w:val="003F0FF3"/>
    <w:rsid w:val="00404DFF"/>
    <w:rsid w:val="00473ED1"/>
    <w:rsid w:val="004D79EC"/>
    <w:rsid w:val="004D79EF"/>
    <w:rsid w:val="004D7E81"/>
    <w:rsid w:val="004E400B"/>
    <w:rsid w:val="004F104E"/>
    <w:rsid w:val="005809DE"/>
    <w:rsid w:val="005A744E"/>
    <w:rsid w:val="005C7CD1"/>
    <w:rsid w:val="005E576D"/>
    <w:rsid w:val="005E7B77"/>
    <w:rsid w:val="005F1E6D"/>
    <w:rsid w:val="00603460"/>
    <w:rsid w:val="0061238E"/>
    <w:rsid w:val="00686BC6"/>
    <w:rsid w:val="006A7FDB"/>
    <w:rsid w:val="006C6E89"/>
    <w:rsid w:val="006D584D"/>
    <w:rsid w:val="006D6555"/>
    <w:rsid w:val="00705004"/>
    <w:rsid w:val="00720EA5"/>
    <w:rsid w:val="00740606"/>
    <w:rsid w:val="00794DA3"/>
    <w:rsid w:val="007B2C7E"/>
    <w:rsid w:val="007E2D90"/>
    <w:rsid w:val="00884417"/>
    <w:rsid w:val="008A1EF3"/>
    <w:rsid w:val="008C1594"/>
    <w:rsid w:val="0090273F"/>
    <w:rsid w:val="009845D5"/>
    <w:rsid w:val="00997435"/>
    <w:rsid w:val="009E4A20"/>
    <w:rsid w:val="00A14526"/>
    <w:rsid w:val="00A61BDC"/>
    <w:rsid w:val="00A95FB1"/>
    <w:rsid w:val="00AA28AC"/>
    <w:rsid w:val="00AC079F"/>
    <w:rsid w:val="00AD70AD"/>
    <w:rsid w:val="00B017B9"/>
    <w:rsid w:val="00BD123A"/>
    <w:rsid w:val="00C0682C"/>
    <w:rsid w:val="00C562D4"/>
    <w:rsid w:val="00C56631"/>
    <w:rsid w:val="00C777A2"/>
    <w:rsid w:val="00CA317B"/>
    <w:rsid w:val="00CB5E42"/>
    <w:rsid w:val="00CB7AEB"/>
    <w:rsid w:val="00CD1AEA"/>
    <w:rsid w:val="00CD5B8D"/>
    <w:rsid w:val="00CE554D"/>
    <w:rsid w:val="00CE73E4"/>
    <w:rsid w:val="00D42A58"/>
    <w:rsid w:val="00D54911"/>
    <w:rsid w:val="00D91F91"/>
    <w:rsid w:val="00DA6B47"/>
    <w:rsid w:val="00DB567D"/>
    <w:rsid w:val="00DE463E"/>
    <w:rsid w:val="00E554A1"/>
    <w:rsid w:val="00E76463"/>
    <w:rsid w:val="00E84C57"/>
    <w:rsid w:val="00EB07C0"/>
    <w:rsid w:val="00ED3657"/>
    <w:rsid w:val="00EE4BA0"/>
    <w:rsid w:val="00F34144"/>
    <w:rsid w:val="00F35E75"/>
    <w:rsid w:val="00F42FC8"/>
    <w:rsid w:val="00FA75B4"/>
    <w:rsid w:val="00FB1B97"/>
    <w:rsid w:val="00F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297" w:left="713"/>
    </w:pPr>
    <w:rPr>
      <w:rFonts w:eastAsia="標楷體"/>
      <w:sz w:val="32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paragraph" w:styleId="a6">
    <w:name w:val="header"/>
    <w:basedOn w:val="a"/>
    <w:link w:val="a7"/>
    <w:uiPriority w:val="99"/>
    <w:unhideWhenUsed/>
    <w:rsid w:val="00E55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554A1"/>
    <w:rPr>
      <w:kern w:val="2"/>
    </w:rPr>
  </w:style>
  <w:style w:type="paragraph" w:customStyle="1" w:styleId="a8">
    <w:name w:val="表格第一列(文字分散)"/>
    <w:basedOn w:val="a"/>
    <w:next w:val="a"/>
    <w:rsid w:val="0061238E"/>
    <w:pPr>
      <w:kinsoku w:val="0"/>
      <w:overflowPunct w:val="0"/>
      <w:autoSpaceDE w:val="0"/>
      <w:autoSpaceDN w:val="0"/>
      <w:spacing w:line="315" w:lineRule="exact"/>
      <w:ind w:leftChars="50" w:left="50" w:rightChars="50" w:right="50"/>
      <w:jc w:val="distribute"/>
      <w:textAlignment w:val="center"/>
    </w:pPr>
    <w:rPr>
      <w:rFonts w:ascii="華康楷書體W5" w:eastAsia="華康楷書體W5"/>
      <w:snapToGrid w:val="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81F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1FB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705004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297" w:left="713"/>
    </w:pPr>
    <w:rPr>
      <w:rFonts w:eastAsia="標楷體"/>
      <w:sz w:val="32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paragraph" w:styleId="a6">
    <w:name w:val="header"/>
    <w:basedOn w:val="a"/>
    <w:link w:val="a7"/>
    <w:uiPriority w:val="99"/>
    <w:unhideWhenUsed/>
    <w:rsid w:val="00E55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E554A1"/>
    <w:rPr>
      <w:kern w:val="2"/>
    </w:rPr>
  </w:style>
  <w:style w:type="paragraph" w:customStyle="1" w:styleId="a8">
    <w:name w:val="表格第一列(文字分散)"/>
    <w:basedOn w:val="a"/>
    <w:next w:val="a"/>
    <w:rsid w:val="0061238E"/>
    <w:pPr>
      <w:kinsoku w:val="0"/>
      <w:overflowPunct w:val="0"/>
      <w:autoSpaceDE w:val="0"/>
      <w:autoSpaceDN w:val="0"/>
      <w:spacing w:line="315" w:lineRule="exact"/>
      <w:ind w:leftChars="50" w:left="50" w:rightChars="50" w:right="50"/>
      <w:jc w:val="distribute"/>
      <w:textAlignment w:val="center"/>
    </w:pPr>
    <w:rPr>
      <w:rFonts w:ascii="華康楷書體W5" w:eastAsia="華康楷書體W5"/>
      <w:snapToGrid w:val="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81F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1FB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705004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2232</Characters>
  <Application>Microsoft Office Word</Application>
  <DocSecurity>0</DocSecurity>
  <Lines>18</Lines>
  <Paragraphs>5</Paragraphs>
  <ScaleCrop>false</ScaleCrop>
  <Company>ly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為請 貴會會同預算及決算委員會處理內政部函為96年度中央政府總預算案，針對該部96年度預算第3目「戶政業務」中「戶役政資訊作業及管理」凍結800萬元之決議，請安排報告案，請　查照</dc:title>
  <dc:creator>User</dc:creator>
  <cp:lastModifiedBy>hp600g1</cp:lastModifiedBy>
  <cp:revision>2</cp:revision>
  <cp:lastPrinted>2014-10-08T13:02:00Z</cp:lastPrinted>
  <dcterms:created xsi:type="dcterms:W3CDTF">2014-10-14T02:25:00Z</dcterms:created>
  <dcterms:modified xsi:type="dcterms:W3CDTF">2014-10-14T02:25:00Z</dcterms:modified>
</cp:coreProperties>
</file>